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5F0" w:rsidRDefault="00DB6B67" w:rsidP="00B87278">
      <w:pPr>
        <w:jc w:val="center"/>
        <w:rPr>
          <w:rFonts w:ascii="Calibri" w:hAnsi="Calibri" w:cs="Calibri"/>
          <w:b/>
          <w:color w:val="4B7B8A" w:themeColor="accent1" w:themeShade="BF"/>
        </w:rPr>
      </w:pPr>
      <w:bookmarkStart w:id="0" w:name="_GoBack"/>
      <w:bookmarkEnd w:id="0"/>
      <w:r>
        <w:rPr>
          <w:noProof/>
        </w:rPr>
        <w:drawing>
          <wp:anchor distT="0" distB="0" distL="114300" distR="114300" simplePos="0" relativeHeight="251659264" behindDoc="0" locked="0" layoutInCell="1" allowOverlap="1" wp14:anchorId="3D581777" wp14:editId="7788FBE8">
            <wp:simplePos x="0" y="0"/>
            <wp:positionH relativeFrom="page">
              <wp:posOffset>3539490</wp:posOffset>
            </wp:positionH>
            <wp:positionV relativeFrom="page">
              <wp:posOffset>431800</wp:posOffset>
            </wp:positionV>
            <wp:extent cx="1090800" cy="1440000"/>
            <wp:effectExtent l="0" t="0" r="0" b="0"/>
            <wp:wrapTopAndBottom/>
            <wp:docPr id="1" name="Picture 1" descr="HeaderFooter Shape" title="MacroVi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0800" cy="1440000"/>
                    </a:xfrm>
                    <a:prstGeom prst="rect">
                      <a:avLst/>
                    </a:prstGeom>
                  </pic:spPr>
                </pic:pic>
              </a:graphicData>
            </a:graphic>
            <wp14:sizeRelH relativeFrom="margin">
              <wp14:pctWidth>0</wp14:pctWidth>
            </wp14:sizeRelH>
            <wp14:sizeRelV relativeFrom="margin">
              <wp14:pctHeight>0</wp14:pctHeight>
            </wp14:sizeRelV>
          </wp:anchor>
        </w:drawing>
      </w:r>
    </w:p>
    <w:p w:rsidR="002415F0" w:rsidRDefault="002415F0" w:rsidP="002415F0">
      <w:pPr>
        <w:jc w:val="right"/>
        <w:rPr>
          <w:rFonts w:ascii="Calibri" w:hAnsi="Calibri" w:cs="Calibri"/>
          <w:b/>
          <w:color w:val="4B7B8A" w:themeColor="accent1" w:themeShade="BF"/>
        </w:rPr>
      </w:pPr>
    </w:p>
    <w:p w:rsidR="002415F0" w:rsidRDefault="002415F0" w:rsidP="002415F0">
      <w:pPr>
        <w:jc w:val="right"/>
        <w:rPr>
          <w:rFonts w:ascii="Calibri" w:hAnsi="Calibri" w:cs="Calibri"/>
          <w:b/>
          <w:color w:val="4B7B8A" w:themeColor="accent1" w:themeShade="BF"/>
        </w:rPr>
      </w:pPr>
    </w:p>
    <w:p w:rsidR="00B87278" w:rsidRPr="00B449FC" w:rsidRDefault="00995CC1" w:rsidP="00AF09A1">
      <w:pPr>
        <w:pBdr>
          <w:bottom w:val="single" w:sz="4" w:space="1" w:color="auto"/>
        </w:pBdr>
        <w:rPr>
          <w:rFonts w:cstheme="minorHAnsi"/>
          <w:b/>
          <w:color w:val="0070C0"/>
          <w:sz w:val="48"/>
          <w:szCs w:val="36"/>
          <w:lang w:val="en-US"/>
        </w:rPr>
      </w:pPr>
      <w:r w:rsidRPr="00B449FC">
        <w:rPr>
          <w:rFonts w:cstheme="minorHAnsi"/>
          <w:b/>
          <w:bCs/>
          <w:color w:val="0070C0"/>
          <w:sz w:val="48"/>
          <w:szCs w:val="36"/>
          <w:lang w:val="en-US"/>
        </w:rPr>
        <w:t>Planning Proposal</w:t>
      </w:r>
    </w:p>
    <w:p w:rsidR="00DB6B67" w:rsidRPr="00DB6B67" w:rsidRDefault="00591C7C" w:rsidP="00DB6B67">
      <w:pPr>
        <w:rPr>
          <w:rFonts w:cstheme="minorHAnsi"/>
          <w:b/>
        </w:rPr>
      </w:pPr>
      <w:r>
        <w:rPr>
          <w:rFonts w:cstheme="minorHAnsi"/>
          <w:b/>
        </w:rPr>
        <w:t xml:space="preserve">To amend </w:t>
      </w:r>
      <w:r w:rsidR="00AA1CDD">
        <w:rPr>
          <w:rFonts w:cstheme="minorHAnsi"/>
          <w:b/>
        </w:rPr>
        <w:t>State Environmental Planning Policy (Sydney Growth Centres) 2006 by rezoning land and permitting additional uses at 45 Hollinsworth Road, Marsden Park</w:t>
      </w:r>
    </w:p>
    <w:p w:rsidR="004176C4" w:rsidRDefault="004176C4" w:rsidP="00B87278">
      <w:pPr>
        <w:rPr>
          <w:rFonts w:cstheme="minorHAnsi"/>
          <w:b/>
        </w:rPr>
        <w:sectPr w:rsidR="004176C4" w:rsidSect="00FC6188">
          <w:footerReference w:type="default" r:id="rId10"/>
          <w:pgSz w:w="11906" w:h="16838"/>
          <w:pgMar w:top="1440" w:right="1440" w:bottom="1440" w:left="1440" w:header="708" w:footer="708" w:gutter="0"/>
          <w:pgBorders w:offsetFrom="page">
            <w:top w:val="single" w:sz="4" w:space="24" w:color="auto"/>
          </w:pgBorders>
          <w:pgNumType w:start="0"/>
          <w:cols w:space="708"/>
          <w:titlePg/>
          <w:docGrid w:linePitch="360"/>
        </w:sectPr>
      </w:pPr>
    </w:p>
    <w:p w:rsidR="00725552" w:rsidRDefault="004176C4">
      <w:pPr>
        <w:pStyle w:val="TOC1"/>
        <w:rPr>
          <w:b w:val="0"/>
          <w:sz w:val="22"/>
          <w:szCs w:val="22"/>
          <w:lang w:val="en-AU"/>
        </w:rPr>
      </w:pPr>
      <w:r w:rsidRPr="004176C4">
        <w:rPr>
          <w:rFonts w:ascii="Arial" w:hAnsi="Arial" w:cs="Arial"/>
          <w:color w:val="4B7B8A" w:themeColor="accent1" w:themeShade="BF"/>
        </w:rPr>
        <w:lastRenderedPageBreak/>
        <w:fldChar w:fldCharType="begin"/>
      </w:r>
      <w:r w:rsidRPr="004176C4">
        <w:rPr>
          <w:rFonts w:ascii="Arial" w:hAnsi="Arial" w:cs="Arial"/>
          <w:color w:val="4B7B8A" w:themeColor="accent1" w:themeShade="BF"/>
        </w:rPr>
        <w:instrText xml:space="preserve"> TOC \o "1-2" \h \z \u </w:instrText>
      </w:r>
      <w:r w:rsidRPr="004176C4">
        <w:rPr>
          <w:rFonts w:ascii="Arial" w:hAnsi="Arial" w:cs="Arial"/>
          <w:color w:val="4B7B8A" w:themeColor="accent1" w:themeShade="BF"/>
        </w:rPr>
        <w:fldChar w:fldCharType="separate"/>
      </w:r>
      <w:hyperlink w:anchor="_Toc49268309" w:history="1">
        <w:r w:rsidR="00725552" w:rsidRPr="009A779F">
          <w:rPr>
            <w:rStyle w:val="Hyperlink"/>
          </w:rPr>
          <w:t>Part 1 – Objectives or intended outcomes</w:t>
        </w:r>
        <w:r w:rsidR="00725552">
          <w:rPr>
            <w:webHidden/>
          </w:rPr>
          <w:tab/>
        </w:r>
        <w:r w:rsidR="00725552">
          <w:rPr>
            <w:webHidden/>
          </w:rPr>
          <w:fldChar w:fldCharType="begin"/>
        </w:r>
        <w:r w:rsidR="00725552">
          <w:rPr>
            <w:webHidden/>
          </w:rPr>
          <w:instrText xml:space="preserve"> PAGEREF _Toc49268309 \h </w:instrText>
        </w:r>
        <w:r w:rsidR="00725552">
          <w:rPr>
            <w:webHidden/>
          </w:rPr>
        </w:r>
        <w:r w:rsidR="00725552">
          <w:rPr>
            <w:webHidden/>
          </w:rPr>
          <w:fldChar w:fldCharType="separate"/>
        </w:r>
        <w:r w:rsidR="00693410">
          <w:rPr>
            <w:webHidden/>
          </w:rPr>
          <w:t>1</w:t>
        </w:r>
        <w:r w:rsidR="00725552">
          <w:rPr>
            <w:webHidden/>
          </w:rPr>
          <w:fldChar w:fldCharType="end"/>
        </w:r>
      </w:hyperlink>
    </w:p>
    <w:p w:rsidR="00725552" w:rsidRDefault="00AA13A9">
      <w:pPr>
        <w:pStyle w:val="TOC2"/>
        <w:tabs>
          <w:tab w:val="left" w:pos="660"/>
          <w:tab w:val="right" w:leader="dot" w:pos="9016"/>
        </w:tabs>
        <w:rPr>
          <w:noProof/>
        </w:rPr>
      </w:pPr>
      <w:hyperlink w:anchor="_Toc49268310" w:history="1">
        <w:r w:rsidR="00725552" w:rsidRPr="009A779F">
          <w:rPr>
            <w:rStyle w:val="Hyperlink"/>
            <w:noProof/>
          </w:rPr>
          <w:t>1.1</w:t>
        </w:r>
        <w:r w:rsidR="00725552">
          <w:rPr>
            <w:noProof/>
          </w:rPr>
          <w:tab/>
        </w:r>
        <w:r w:rsidR="00725552" w:rsidRPr="009A779F">
          <w:rPr>
            <w:rStyle w:val="Hyperlink"/>
            <w:noProof/>
          </w:rPr>
          <w:t>Introduction</w:t>
        </w:r>
        <w:r w:rsidR="00725552">
          <w:rPr>
            <w:noProof/>
            <w:webHidden/>
          </w:rPr>
          <w:tab/>
        </w:r>
        <w:r w:rsidR="00725552">
          <w:rPr>
            <w:noProof/>
            <w:webHidden/>
          </w:rPr>
          <w:fldChar w:fldCharType="begin"/>
        </w:r>
        <w:r w:rsidR="00725552">
          <w:rPr>
            <w:noProof/>
            <w:webHidden/>
          </w:rPr>
          <w:instrText xml:space="preserve"> PAGEREF _Toc49268310 \h </w:instrText>
        </w:r>
        <w:r w:rsidR="00725552">
          <w:rPr>
            <w:noProof/>
            <w:webHidden/>
          </w:rPr>
        </w:r>
        <w:r w:rsidR="00725552">
          <w:rPr>
            <w:noProof/>
            <w:webHidden/>
          </w:rPr>
          <w:fldChar w:fldCharType="separate"/>
        </w:r>
        <w:r w:rsidR="00693410">
          <w:rPr>
            <w:noProof/>
            <w:webHidden/>
          </w:rPr>
          <w:t>1</w:t>
        </w:r>
        <w:r w:rsidR="00725552">
          <w:rPr>
            <w:noProof/>
            <w:webHidden/>
          </w:rPr>
          <w:fldChar w:fldCharType="end"/>
        </w:r>
      </w:hyperlink>
    </w:p>
    <w:p w:rsidR="00725552" w:rsidRDefault="00AA13A9">
      <w:pPr>
        <w:pStyle w:val="TOC2"/>
        <w:tabs>
          <w:tab w:val="left" w:pos="660"/>
          <w:tab w:val="right" w:leader="dot" w:pos="9016"/>
        </w:tabs>
        <w:rPr>
          <w:noProof/>
        </w:rPr>
      </w:pPr>
      <w:hyperlink w:anchor="_Toc49268311" w:history="1">
        <w:r w:rsidR="00725552" w:rsidRPr="009A779F">
          <w:rPr>
            <w:rStyle w:val="Hyperlink"/>
            <w:noProof/>
          </w:rPr>
          <w:t>1.2</w:t>
        </w:r>
        <w:r w:rsidR="00725552">
          <w:rPr>
            <w:noProof/>
          </w:rPr>
          <w:tab/>
        </w:r>
        <w:r w:rsidR="00725552" w:rsidRPr="009A779F">
          <w:rPr>
            <w:rStyle w:val="Hyperlink"/>
            <w:noProof/>
          </w:rPr>
          <w:t>Applicable land</w:t>
        </w:r>
        <w:r w:rsidR="00725552">
          <w:rPr>
            <w:noProof/>
            <w:webHidden/>
          </w:rPr>
          <w:tab/>
        </w:r>
        <w:r w:rsidR="00725552">
          <w:rPr>
            <w:noProof/>
            <w:webHidden/>
          </w:rPr>
          <w:fldChar w:fldCharType="begin"/>
        </w:r>
        <w:r w:rsidR="00725552">
          <w:rPr>
            <w:noProof/>
            <w:webHidden/>
          </w:rPr>
          <w:instrText xml:space="preserve"> PAGEREF _Toc49268311 \h </w:instrText>
        </w:r>
        <w:r w:rsidR="00725552">
          <w:rPr>
            <w:noProof/>
            <w:webHidden/>
          </w:rPr>
        </w:r>
        <w:r w:rsidR="00725552">
          <w:rPr>
            <w:noProof/>
            <w:webHidden/>
          </w:rPr>
          <w:fldChar w:fldCharType="separate"/>
        </w:r>
        <w:r w:rsidR="00693410">
          <w:rPr>
            <w:noProof/>
            <w:webHidden/>
          </w:rPr>
          <w:t>1</w:t>
        </w:r>
        <w:r w:rsidR="00725552">
          <w:rPr>
            <w:noProof/>
            <w:webHidden/>
          </w:rPr>
          <w:fldChar w:fldCharType="end"/>
        </w:r>
      </w:hyperlink>
    </w:p>
    <w:p w:rsidR="00725552" w:rsidRDefault="00AA13A9">
      <w:pPr>
        <w:pStyle w:val="TOC2"/>
        <w:tabs>
          <w:tab w:val="left" w:pos="660"/>
          <w:tab w:val="right" w:leader="dot" w:pos="9016"/>
        </w:tabs>
        <w:rPr>
          <w:noProof/>
        </w:rPr>
      </w:pPr>
      <w:hyperlink w:anchor="_Toc49268312" w:history="1">
        <w:r w:rsidR="00725552" w:rsidRPr="009A779F">
          <w:rPr>
            <w:rStyle w:val="Hyperlink"/>
            <w:noProof/>
          </w:rPr>
          <w:t>1.3</w:t>
        </w:r>
        <w:r w:rsidR="00725552">
          <w:rPr>
            <w:noProof/>
          </w:rPr>
          <w:tab/>
        </w:r>
        <w:r w:rsidR="00725552" w:rsidRPr="009A779F">
          <w:rPr>
            <w:rStyle w:val="Hyperlink"/>
            <w:noProof/>
          </w:rPr>
          <w:t>Current planning controls</w:t>
        </w:r>
        <w:r w:rsidR="00725552">
          <w:rPr>
            <w:noProof/>
            <w:webHidden/>
          </w:rPr>
          <w:tab/>
        </w:r>
        <w:r w:rsidR="00725552">
          <w:rPr>
            <w:noProof/>
            <w:webHidden/>
          </w:rPr>
          <w:fldChar w:fldCharType="begin"/>
        </w:r>
        <w:r w:rsidR="00725552">
          <w:rPr>
            <w:noProof/>
            <w:webHidden/>
          </w:rPr>
          <w:instrText xml:space="preserve"> PAGEREF _Toc49268312 \h </w:instrText>
        </w:r>
        <w:r w:rsidR="00725552">
          <w:rPr>
            <w:noProof/>
            <w:webHidden/>
          </w:rPr>
        </w:r>
        <w:r w:rsidR="00725552">
          <w:rPr>
            <w:noProof/>
            <w:webHidden/>
          </w:rPr>
          <w:fldChar w:fldCharType="separate"/>
        </w:r>
        <w:r w:rsidR="00693410">
          <w:rPr>
            <w:noProof/>
            <w:webHidden/>
          </w:rPr>
          <w:t>3</w:t>
        </w:r>
        <w:r w:rsidR="00725552">
          <w:rPr>
            <w:noProof/>
            <w:webHidden/>
          </w:rPr>
          <w:fldChar w:fldCharType="end"/>
        </w:r>
      </w:hyperlink>
    </w:p>
    <w:p w:rsidR="00725552" w:rsidRDefault="00AA13A9">
      <w:pPr>
        <w:pStyle w:val="TOC1"/>
        <w:rPr>
          <w:b w:val="0"/>
          <w:sz w:val="22"/>
          <w:szCs w:val="22"/>
          <w:lang w:val="en-AU"/>
        </w:rPr>
      </w:pPr>
      <w:hyperlink w:anchor="_Toc49268313" w:history="1">
        <w:r w:rsidR="00725552" w:rsidRPr="009A779F">
          <w:rPr>
            <w:rStyle w:val="Hyperlink"/>
          </w:rPr>
          <w:t>Part 2 – Explanation of provisions</w:t>
        </w:r>
        <w:r w:rsidR="00725552">
          <w:rPr>
            <w:webHidden/>
          </w:rPr>
          <w:tab/>
        </w:r>
        <w:r w:rsidR="00725552">
          <w:rPr>
            <w:webHidden/>
          </w:rPr>
          <w:fldChar w:fldCharType="begin"/>
        </w:r>
        <w:r w:rsidR="00725552">
          <w:rPr>
            <w:webHidden/>
          </w:rPr>
          <w:instrText xml:space="preserve"> PAGEREF _Toc49268313 \h </w:instrText>
        </w:r>
        <w:r w:rsidR="00725552">
          <w:rPr>
            <w:webHidden/>
          </w:rPr>
        </w:r>
        <w:r w:rsidR="00725552">
          <w:rPr>
            <w:webHidden/>
          </w:rPr>
          <w:fldChar w:fldCharType="separate"/>
        </w:r>
        <w:r w:rsidR="00693410">
          <w:rPr>
            <w:webHidden/>
          </w:rPr>
          <w:t>5</w:t>
        </w:r>
        <w:r w:rsidR="00725552">
          <w:rPr>
            <w:webHidden/>
          </w:rPr>
          <w:fldChar w:fldCharType="end"/>
        </w:r>
      </w:hyperlink>
    </w:p>
    <w:p w:rsidR="00725552" w:rsidRDefault="00AA13A9">
      <w:pPr>
        <w:pStyle w:val="TOC2"/>
        <w:tabs>
          <w:tab w:val="left" w:pos="660"/>
          <w:tab w:val="right" w:leader="dot" w:pos="9016"/>
        </w:tabs>
        <w:rPr>
          <w:noProof/>
        </w:rPr>
      </w:pPr>
      <w:hyperlink w:anchor="_Toc49268314" w:history="1">
        <w:r w:rsidR="00725552" w:rsidRPr="009A779F">
          <w:rPr>
            <w:rStyle w:val="Hyperlink"/>
            <w:noProof/>
          </w:rPr>
          <w:t>2.1</w:t>
        </w:r>
        <w:r w:rsidR="00725552">
          <w:rPr>
            <w:noProof/>
          </w:rPr>
          <w:tab/>
        </w:r>
        <w:r w:rsidR="00725552" w:rsidRPr="009A779F">
          <w:rPr>
            <w:rStyle w:val="Hyperlink"/>
            <w:noProof/>
            <w:lang w:val="en-US"/>
          </w:rPr>
          <w:t>Amendments to State Environmental Planning Policy</w:t>
        </w:r>
        <w:r w:rsidR="00725552">
          <w:rPr>
            <w:noProof/>
            <w:webHidden/>
          </w:rPr>
          <w:tab/>
        </w:r>
        <w:r w:rsidR="00725552">
          <w:rPr>
            <w:noProof/>
            <w:webHidden/>
          </w:rPr>
          <w:fldChar w:fldCharType="begin"/>
        </w:r>
        <w:r w:rsidR="00725552">
          <w:rPr>
            <w:noProof/>
            <w:webHidden/>
          </w:rPr>
          <w:instrText xml:space="preserve"> PAGEREF _Toc49268314 \h </w:instrText>
        </w:r>
        <w:r w:rsidR="00725552">
          <w:rPr>
            <w:noProof/>
            <w:webHidden/>
          </w:rPr>
        </w:r>
        <w:r w:rsidR="00725552">
          <w:rPr>
            <w:noProof/>
            <w:webHidden/>
          </w:rPr>
          <w:fldChar w:fldCharType="separate"/>
        </w:r>
        <w:r w:rsidR="00693410">
          <w:rPr>
            <w:noProof/>
            <w:webHidden/>
          </w:rPr>
          <w:t>5</w:t>
        </w:r>
        <w:r w:rsidR="00725552">
          <w:rPr>
            <w:noProof/>
            <w:webHidden/>
          </w:rPr>
          <w:fldChar w:fldCharType="end"/>
        </w:r>
      </w:hyperlink>
    </w:p>
    <w:p w:rsidR="00725552" w:rsidRDefault="00AA13A9">
      <w:pPr>
        <w:pStyle w:val="TOC2"/>
        <w:tabs>
          <w:tab w:val="left" w:pos="660"/>
          <w:tab w:val="right" w:leader="dot" w:pos="9016"/>
        </w:tabs>
        <w:rPr>
          <w:noProof/>
        </w:rPr>
      </w:pPr>
      <w:hyperlink w:anchor="_Toc49268315" w:history="1">
        <w:r w:rsidR="00725552" w:rsidRPr="009A779F">
          <w:rPr>
            <w:rStyle w:val="Hyperlink"/>
            <w:rFonts w:cs="Arial"/>
            <w:bCs/>
            <w:noProof/>
            <w:lang w:val="en-US"/>
          </w:rPr>
          <w:t>2.2</w:t>
        </w:r>
        <w:r w:rsidR="00725552">
          <w:rPr>
            <w:noProof/>
          </w:rPr>
          <w:tab/>
        </w:r>
        <w:r w:rsidR="00725552" w:rsidRPr="009A779F">
          <w:rPr>
            <w:rStyle w:val="Hyperlink"/>
            <w:rFonts w:cs="Arial"/>
            <w:bCs/>
            <w:noProof/>
            <w:lang w:val="en-US"/>
          </w:rPr>
          <w:t>Mapping amendments</w:t>
        </w:r>
        <w:r w:rsidR="00725552">
          <w:rPr>
            <w:noProof/>
            <w:webHidden/>
          </w:rPr>
          <w:tab/>
        </w:r>
        <w:r w:rsidR="00725552">
          <w:rPr>
            <w:noProof/>
            <w:webHidden/>
          </w:rPr>
          <w:fldChar w:fldCharType="begin"/>
        </w:r>
        <w:r w:rsidR="00725552">
          <w:rPr>
            <w:noProof/>
            <w:webHidden/>
          </w:rPr>
          <w:instrText xml:space="preserve"> PAGEREF _Toc49268315 \h </w:instrText>
        </w:r>
        <w:r w:rsidR="00725552">
          <w:rPr>
            <w:noProof/>
            <w:webHidden/>
          </w:rPr>
        </w:r>
        <w:r w:rsidR="00725552">
          <w:rPr>
            <w:noProof/>
            <w:webHidden/>
          </w:rPr>
          <w:fldChar w:fldCharType="separate"/>
        </w:r>
        <w:r w:rsidR="00693410">
          <w:rPr>
            <w:noProof/>
            <w:webHidden/>
          </w:rPr>
          <w:t>5</w:t>
        </w:r>
        <w:r w:rsidR="00725552">
          <w:rPr>
            <w:noProof/>
            <w:webHidden/>
          </w:rPr>
          <w:fldChar w:fldCharType="end"/>
        </w:r>
      </w:hyperlink>
    </w:p>
    <w:p w:rsidR="00725552" w:rsidRDefault="00AA13A9">
      <w:pPr>
        <w:pStyle w:val="TOC1"/>
        <w:rPr>
          <w:b w:val="0"/>
          <w:sz w:val="22"/>
          <w:szCs w:val="22"/>
          <w:lang w:val="en-AU"/>
        </w:rPr>
      </w:pPr>
      <w:hyperlink w:anchor="_Toc49268316" w:history="1">
        <w:r w:rsidR="00725552" w:rsidRPr="009A779F">
          <w:rPr>
            <w:rStyle w:val="Hyperlink"/>
          </w:rPr>
          <w:t>Part 3 – Justification</w:t>
        </w:r>
        <w:r w:rsidR="00725552">
          <w:rPr>
            <w:webHidden/>
          </w:rPr>
          <w:tab/>
        </w:r>
        <w:r w:rsidR="00725552">
          <w:rPr>
            <w:webHidden/>
          </w:rPr>
          <w:fldChar w:fldCharType="begin"/>
        </w:r>
        <w:r w:rsidR="00725552">
          <w:rPr>
            <w:webHidden/>
          </w:rPr>
          <w:instrText xml:space="preserve"> PAGEREF _Toc49268316 \h </w:instrText>
        </w:r>
        <w:r w:rsidR="00725552">
          <w:rPr>
            <w:webHidden/>
          </w:rPr>
        </w:r>
        <w:r w:rsidR="00725552">
          <w:rPr>
            <w:webHidden/>
          </w:rPr>
          <w:fldChar w:fldCharType="separate"/>
        </w:r>
        <w:r w:rsidR="00693410">
          <w:rPr>
            <w:webHidden/>
          </w:rPr>
          <w:t>6</w:t>
        </w:r>
        <w:r w:rsidR="00725552">
          <w:rPr>
            <w:webHidden/>
          </w:rPr>
          <w:fldChar w:fldCharType="end"/>
        </w:r>
      </w:hyperlink>
    </w:p>
    <w:p w:rsidR="00725552" w:rsidRDefault="00AA13A9">
      <w:pPr>
        <w:pStyle w:val="TOC2"/>
        <w:tabs>
          <w:tab w:val="left" w:pos="660"/>
          <w:tab w:val="right" w:leader="dot" w:pos="9016"/>
        </w:tabs>
        <w:rPr>
          <w:noProof/>
        </w:rPr>
      </w:pPr>
      <w:hyperlink w:anchor="_Toc49268317" w:history="1">
        <w:r w:rsidR="00725552" w:rsidRPr="009A779F">
          <w:rPr>
            <w:rStyle w:val="Hyperlink"/>
            <w:noProof/>
          </w:rPr>
          <w:t>3.1</w:t>
        </w:r>
        <w:r w:rsidR="00725552">
          <w:rPr>
            <w:noProof/>
          </w:rPr>
          <w:tab/>
        </w:r>
        <w:r w:rsidR="00725552" w:rsidRPr="009A779F">
          <w:rPr>
            <w:rStyle w:val="Hyperlink"/>
            <w:noProof/>
          </w:rPr>
          <w:t>Section A – Need for the Planning Proposal</w:t>
        </w:r>
        <w:r w:rsidR="00725552">
          <w:rPr>
            <w:noProof/>
            <w:webHidden/>
          </w:rPr>
          <w:tab/>
        </w:r>
        <w:r w:rsidR="00725552">
          <w:rPr>
            <w:noProof/>
            <w:webHidden/>
          </w:rPr>
          <w:fldChar w:fldCharType="begin"/>
        </w:r>
        <w:r w:rsidR="00725552">
          <w:rPr>
            <w:noProof/>
            <w:webHidden/>
          </w:rPr>
          <w:instrText xml:space="preserve"> PAGEREF _Toc49268317 \h </w:instrText>
        </w:r>
        <w:r w:rsidR="00725552">
          <w:rPr>
            <w:noProof/>
            <w:webHidden/>
          </w:rPr>
        </w:r>
        <w:r w:rsidR="00725552">
          <w:rPr>
            <w:noProof/>
            <w:webHidden/>
          </w:rPr>
          <w:fldChar w:fldCharType="separate"/>
        </w:r>
        <w:r w:rsidR="00693410">
          <w:rPr>
            <w:noProof/>
            <w:webHidden/>
          </w:rPr>
          <w:t>6</w:t>
        </w:r>
        <w:r w:rsidR="00725552">
          <w:rPr>
            <w:noProof/>
            <w:webHidden/>
          </w:rPr>
          <w:fldChar w:fldCharType="end"/>
        </w:r>
      </w:hyperlink>
    </w:p>
    <w:p w:rsidR="00725552" w:rsidRDefault="00AA13A9">
      <w:pPr>
        <w:pStyle w:val="TOC2"/>
        <w:tabs>
          <w:tab w:val="left" w:pos="660"/>
          <w:tab w:val="right" w:leader="dot" w:pos="9016"/>
        </w:tabs>
        <w:rPr>
          <w:noProof/>
        </w:rPr>
      </w:pPr>
      <w:hyperlink w:anchor="_Toc49268318" w:history="1">
        <w:r w:rsidR="00725552" w:rsidRPr="009A779F">
          <w:rPr>
            <w:rStyle w:val="Hyperlink"/>
            <w:noProof/>
          </w:rPr>
          <w:t>3.2</w:t>
        </w:r>
        <w:r w:rsidR="00725552">
          <w:rPr>
            <w:noProof/>
          </w:rPr>
          <w:tab/>
        </w:r>
        <w:r w:rsidR="00725552" w:rsidRPr="009A779F">
          <w:rPr>
            <w:rStyle w:val="Hyperlink"/>
            <w:noProof/>
          </w:rPr>
          <w:t>Section B – Relationship to strategic planning framework</w:t>
        </w:r>
        <w:r w:rsidR="00725552">
          <w:rPr>
            <w:noProof/>
            <w:webHidden/>
          </w:rPr>
          <w:tab/>
        </w:r>
        <w:r w:rsidR="00725552">
          <w:rPr>
            <w:noProof/>
            <w:webHidden/>
          </w:rPr>
          <w:fldChar w:fldCharType="begin"/>
        </w:r>
        <w:r w:rsidR="00725552">
          <w:rPr>
            <w:noProof/>
            <w:webHidden/>
          </w:rPr>
          <w:instrText xml:space="preserve"> PAGEREF _Toc49268318 \h </w:instrText>
        </w:r>
        <w:r w:rsidR="00725552">
          <w:rPr>
            <w:noProof/>
            <w:webHidden/>
          </w:rPr>
        </w:r>
        <w:r w:rsidR="00725552">
          <w:rPr>
            <w:noProof/>
            <w:webHidden/>
          </w:rPr>
          <w:fldChar w:fldCharType="separate"/>
        </w:r>
        <w:r w:rsidR="00693410">
          <w:rPr>
            <w:noProof/>
            <w:webHidden/>
          </w:rPr>
          <w:t>6</w:t>
        </w:r>
        <w:r w:rsidR="00725552">
          <w:rPr>
            <w:noProof/>
            <w:webHidden/>
          </w:rPr>
          <w:fldChar w:fldCharType="end"/>
        </w:r>
      </w:hyperlink>
    </w:p>
    <w:p w:rsidR="00725552" w:rsidRDefault="00AA13A9">
      <w:pPr>
        <w:pStyle w:val="TOC2"/>
        <w:tabs>
          <w:tab w:val="left" w:pos="660"/>
          <w:tab w:val="right" w:leader="dot" w:pos="9016"/>
        </w:tabs>
        <w:rPr>
          <w:noProof/>
        </w:rPr>
      </w:pPr>
      <w:hyperlink w:anchor="_Toc49268319" w:history="1">
        <w:r w:rsidR="00725552" w:rsidRPr="009A779F">
          <w:rPr>
            <w:rStyle w:val="Hyperlink"/>
            <w:noProof/>
          </w:rPr>
          <w:t>3.3</w:t>
        </w:r>
        <w:r w:rsidR="00725552">
          <w:rPr>
            <w:noProof/>
          </w:rPr>
          <w:tab/>
        </w:r>
        <w:r w:rsidR="00725552" w:rsidRPr="009A779F">
          <w:rPr>
            <w:rStyle w:val="Hyperlink"/>
            <w:noProof/>
          </w:rPr>
          <w:t>Section C – Environmental, Social and Economic Impacts</w:t>
        </w:r>
        <w:r w:rsidR="00725552">
          <w:rPr>
            <w:noProof/>
            <w:webHidden/>
          </w:rPr>
          <w:tab/>
        </w:r>
        <w:r w:rsidR="00725552">
          <w:rPr>
            <w:noProof/>
            <w:webHidden/>
          </w:rPr>
          <w:fldChar w:fldCharType="begin"/>
        </w:r>
        <w:r w:rsidR="00725552">
          <w:rPr>
            <w:noProof/>
            <w:webHidden/>
          </w:rPr>
          <w:instrText xml:space="preserve"> PAGEREF _Toc49268319 \h </w:instrText>
        </w:r>
        <w:r w:rsidR="00725552">
          <w:rPr>
            <w:noProof/>
            <w:webHidden/>
          </w:rPr>
        </w:r>
        <w:r w:rsidR="00725552">
          <w:rPr>
            <w:noProof/>
            <w:webHidden/>
          </w:rPr>
          <w:fldChar w:fldCharType="separate"/>
        </w:r>
        <w:r w:rsidR="00693410">
          <w:rPr>
            <w:noProof/>
            <w:webHidden/>
          </w:rPr>
          <w:t>7</w:t>
        </w:r>
        <w:r w:rsidR="00725552">
          <w:rPr>
            <w:noProof/>
            <w:webHidden/>
          </w:rPr>
          <w:fldChar w:fldCharType="end"/>
        </w:r>
      </w:hyperlink>
    </w:p>
    <w:p w:rsidR="00725552" w:rsidRDefault="00AA13A9">
      <w:pPr>
        <w:pStyle w:val="TOC2"/>
        <w:tabs>
          <w:tab w:val="left" w:pos="660"/>
          <w:tab w:val="right" w:leader="dot" w:pos="9016"/>
        </w:tabs>
        <w:rPr>
          <w:noProof/>
        </w:rPr>
      </w:pPr>
      <w:hyperlink w:anchor="_Toc49268320" w:history="1">
        <w:r w:rsidR="00725552" w:rsidRPr="009A779F">
          <w:rPr>
            <w:rStyle w:val="Hyperlink"/>
            <w:noProof/>
          </w:rPr>
          <w:t>3.4</w:t>
        </w:r>
        <w:r w:rsidR="00725552">
          <w:rPr>
            <w:noProof/>
          </w:rPr>
          <w:tab/>
        </w:r>
        <w:r w:rsidR="00725552" w:rsidRPr="009A779F">
          <w:rPr>
            <w:rStyle w:val="Hyperlink"/>
            <w:noProof/>
          </w:rPr>
          <w:t>Section D – State and Commonwealth interests</w:t>
        </w:r>
        <w:r w:rsidR="00725552">
          <w:rPr>
            <w:noProof/>
            <w:webHidden/>
          </w:rPr>
          <w:tab/>
        </w:r>
        <w:r w:rsidR="00725552">
          <w:rPr>
            <w:noProof/>
            <w:webHidden/>
          </w:rPr>
          <w:fldChar w:fldCharType="begin"/>
        </w:r>
        <w:r w:rsidR="00725552">
          <w:rPr>
            <w:noProof/>
            <w:webHidden/>
          </w:rPr>
          <w:instrText xml:space="preserve"> PAGEREF _Toc49268320 \h </w:instrText>
        </w:r>
        <w:r w:rsidR="00725552">
          <w:rPr>
            <w:noProof/>
            <w:webHidden/>
          </w:rPr>
        </w:r>
        <w:r w:rsidR="00725552">
          <w:rPr>
            <w:noProof/>
            <w:webHidden/>
          </w:rPr>
          <w:fldChar w:fldCharType="separate"/>
        </w:r>
        <w:r w:rsidR="00693410">
          <w:rPr>
            <w:noProof/>
            <w:webHidden/>
          </w:rPr>
          <w:t>8</w:t>
        </w:r>
        <w:r w:rsidR="00725552">
          <w:rPr>
            <w:noProof/>
            <w:webHidden/>
          </w:rPr>
          <w:fldChar w:fldCharType="end"/>
        </w:r>
      </w:hyperlink>
    </w:p>
    <w:p w:rsidR="00725552" w:rsidRDefault="00AA13A9">
      <w:pPr>
        <w:pStyle w:val="TOC1"/>
        <w:rPr>
          <w:b w:val="0"/>
          <w:sz w:val="22"/>
          <w:szCs w:val="22"/>
          <w:lang w:val="en-AU"/>
        </w:rPr>
      </w:pPr>
      <w:hyperlink w:anchor="_Toc49268321" w:history="1">
        <w:r w:rsidR="00725552" w:rsidRPr="009A779F">
          <w:rPr>
            <w:rStyle w:val="Hyperlink"/>
          </w:rPr>
          <w:t>Part 4 – Mapping</w:t>
        </w:r>
        <w:r w:rsidR="00725552">
          <w:rPr>
            <w:webHidden/>
          </w:rPr>
          <w:tab/>
        </w:r>
        <w:r w:rsidR="00725552">
          <w:rPr>
            <w:webHidden/>
          </w:rPr>
          <w:fldChar w:fldCharType="begin"/>
        </w:r>
        <w:r w:rsidR="00725552">
          <w:rPr>
            <w:webHidden/>
          </w:rPr>
          <w:instrText xml:space="preserve"> PAGEREF _Toc49268321 \h </w:instrText>
        </w:r>
        <w:r w:rsidR="00725552">
          <w:rPr>
            <w:webHidden/>
          </w:rPr>
        </w:r>
        <w:r w:rsidR="00725552">
          <w:rPr>
            <w:webHidden/>
          </w:rPr>
          <w:fldChar w:fldCharType="separate"/>
        </w:r>
        <w:r w:rsidR="00693410">
          <w:rPr>
            <w:webHidden/>
          </w:rPr>
          <w:t>9</w:t>
        </w:r>
        <w:r w:rsidR="00725552">
          <w:rPr>
            <w:webHidden/>
          </w:rPr>
          <w:fldChar w:fldCharType="end"/>
        </w:r>
      </w:hyperlink>
    </w:p>
    <w:p w:rsidR="00725552" w:rsidRDefault="00AA13A9">
      <w:pPr>
        <w:pStyle w:val="TOC1"/>
        <w:rPr>
          <w:b w:val="0"/>
          <w:sz w:val="22"/>
          <w:szCs w:val="22"/>
          <w:lang w:val="en-AU"/>
        </w:rPr>
      </w:pPr>
      <w:hyperlink w:anchor="_Toc49268322" w:history="1">
        <w:r w:rsidR="00725552" w:rsidRPr="009A779F">
          <w:rPr>
            <w:rStyle w:val="Hyperlink"/>
          </w:rPr>
          <w:t>Part 5 – Community consultation</w:t>
        </w:r>
        <w:r w:rsidR="00725552">
          <w:rPr>
            <w:webHidden/>
          </w:rPr>
          <w:tab/>
        </w:r>
        <w:r w:rsidR="00725552">
          <w:rPr>
            <w:webHidden/>
          </w:rPr>
          <w:fldChar w:fldCharType="begin"/>
        </w:r>
        <w:r w:rsidR="00725552">
          <w:rPr>
            <w:webHidden/>
          </w:rPr>
          <w:instrText xml:space="preserve"> PAGEREF _Toc49268322 \h </w:instrText>
        </w:r>
        <w:r w:rsidR="00725552">
          <w:rPr>
            <w:webHidden/>
          </w:rPr>
        </w:r>
        <w:r w:rsidR="00725552">
          <w:rPr>
            <w:webHidden/>
          </w:rPr>
          <w:fldChar w:fldCharType="separate"/>
        </w:r>
        <w:r w:rsidR="00693410">
          <w:rPr>
            <w:webHidden/>
          </w:rPr>
          <w:t>9</w:t>
        </w:r>
        <w:r w:rsidR="00725552">
          <w:rPr>
            <w:webHidden/>
          </w:rPr>
          <w:fldChar w:fldCharType="end"/>
        </w:r>
      </w:hyperlink>
    </w:p>
    <w:p w:rsidR="00725552" w:rsidRDefault="00AA13A9">
      <w:pPr>
        <w:pStyle w:val="TOC1"/>
        <w:rPr>
          <w:b w:val="0"/>
          <w:sz w:val="22"/>
          <w:szCs w:val="22"/>
          <w:lang w:val="en-AU"/>
        </w:rPr>
      </w:pPr>
      <w:hyperlink w:anchor="_Toc49268323" w:history="1">
        <w:r w:rsidR="00725552" w:rsidRPr="009A779F">
          <w:rPr>
            <w:rStyle w:val="Hyperlink"/>
          </w:rPr>
          <w:t>Part 6 – Timeline</w:t>
        </w:r>
        <w:r w:rsidR="00725552">
          <w:rPr>
            <w:webHidden/>
          </w:rPr>
          <w:tab/>
        </w:r>
        <w:r w:rsidR="00725552">
          <w:rPr>
            <w:webHidden/>
          </w:rPr>
          <w:fldChar w:fldCharType="begin"/>
        </w:r>
        <w:r w:rsidR="00725552">
          <w:rPr>
            <w:webHidden/>
          </w:rPr>
          <w:instrText xml:space="preserve"> PAGEREF _Toc49268323 \h </w:instrText>
        </w:r>
        <w:r w:rsidR="00725552">
          <w:rPr>
            <w:webHidden/>
          </w:rPr>
        </w:r>
        <w:r w:rsidR="00725552">
          <w:rPr>
            <w:webHidden/>
          </w:rPr>
          <w:fldChar w:fldCharType="separate"/>
        </w:r>
        <w:r w:rsidR="00693410">
          <w:rPr>
            <w:webHidden/>
          </w:rPr>
          <w:t>9</w:t>
        </w:r>
        <w:r w:rsidR="00725552">
          <w:rPr>
            <w:webHidden/>
          </w:rPr>
          <w:fldChar w:fldCharType="end"/>
        </w:r>
      </w:hyperlink>
    </w:p>
    <w:p w:rsidR="000A4195" w:rsidRPr="00146D9D" w:rsidRDefault="004176C4" w:rsidP="004176C4">
      <w:pPr>
        <w:rPr>
          <w:b/>
          <w:sz w:val="28"/>
        </w:rPr>
      </w:pPr>
      <w:r w:rsidRPr="004176C4">
        <w:fldChar w:fldCharType="end"/>
      </w:r>
      <w:r w:rsidR="00146D9D" w:rsidRPr="00146D9D">
        <w:rPr>
          <w:b/>
          <w:sz w:val="28"/>
        </w:rPr>
        <w:t>Attachments</w:t>
      </w:r>
    </w:p>
    <w:p w:rsidR="004176C4" w:rsidRP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1:</w:t>
      </w:r>
      <w:r w:rsidRPr="004176C4">
        <w:rPr>
          <w:rFonts w:ascii="Arial" w:hAnsi="Arial" w:cs="Arial"/>
          <w:szCs w:val="28"/>
          <w:lang w:val="en-US"/>
        </w:rPr>
        <w:tab/>
        <w:t xml:space="preserve">Consistency </w:t>
      </w:r>
      <w:r w:rsidRPr="004176C4">
        <w:rPr>
          <w:rFonts w:ascii="Arial" w:hAnsi="Arial" w:cs="Arial"/>
          <w:bCs/>
          <w:szCs w:val="28"/>
          <w:lang w:val="en-US"/>
        </w:rPr>
        <w:t>with Greater Sydney Region Plan, Central City Plan, Blacktown Community Strategic Plan and Blacktown L</w:t>
      </w:r>
      <w:r w:rsidR="00686DFE">
        <w:rPr>
          <w:rFonts w:ascii="Arial" w:hAnsi="Arial" w:cs="Arial"/>
          <w:bCs/>
          <w:szCs w:val="28"/>
          <w:lang w:val="en-US"/>
        </w:rPr>
        <w:t xml:space="preserve">ocal </w:t>
      </w:r>
      <w:r w:rsidRPr="004176C4">
        <w:rPr>
          <w:rFonts w:ascii="Arial" w:hAnsi="Arial" w:cs="Arial"/>
          <w:bCs/>
          <w:szCs w:val="28"/>
          <w:lang w:val="en-US"/>
        </w:rPr>
        <w:t>S</w:t>
      </w:r>
      <w:r w:rsidR="00686DFE">
        <w:rPr>
          <w:rFonts w:ascii="Arial" w:hAnsi="Arial" w:cs="Arial"/>
          <w:bCs/>
          <w:szCs w:val="28"/>
          <w:lang w:val="en-US"/>
        </w:rPr>
        <w:t xml:space="preserve">trategic </w:t>
      </w:r>
      <w:r w:rsidRPr="004176C4">
        <w:rPr>
          <w:rFonts w:ascii="Arial" w:hAnsi="Arial" w:cs="Arial"/>
          <w:bCs/>
          <w:szCs w:val="28"/>
          <w:lang w:val="en-US"/>
        </w:rPr>
        <w:t>P</w:t>
      </w:r>
      <w:r w:rsidR="00686DFE">
        <w:rPr>
          <w:rFonts w:ascii="Arial" w:hAnsi="Arial" w:cs="Arial"/>
          <w:bCs/>
          <w:szCs w:val="28"/>
          <w:lang w:val="en-US"/>
        </w:rPr>
        <w:t xml:space="preserve">lanning </w:t>
      </w:r>
      <w:r w:rsidRPr="004176C4">
        <w:rPr>
          <w:rFonts w:ascii="Arial" w:hAnsi="Arial" w:cs="Arial"/>
          <w:bCs/>
          <w:szCs w:val="28"/>
          <w:lang w:val="en-US"/>
        </w:rPr>
        <w:t>S</w:t>
      </w:r>
      <w:r w:rsidR="00686DFE">
        <w:rPr>
          <w:rFonts w:ascii="Arial" w:hAnsi="Arial" w:cs="Arial"/>
          <w:bCs/>
          <w:szCs w:val="28"/>
          <w:lang w:val="en-US"/>
        </w:rPr>
        <w:t>tatement</w:t>
      </w:r>
    </w:p>
    <w:p w:rsidR="004176C4" w:rsidRP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2:</w:t>
      </w:r>
      <w:r w:rsidRPr="004176C4">
        <w:rPr>
          <w:rFonts w:ascii="Arial" w:hAnsi="Arial" w:cs="Arial"/>
          <w:szCs w:val="28"/>
          <w:lang w:val="en-US"/>
        </w:rPr>
        <w:tab/>
      </w:r>
      <w:r w:rsidRPr="004176C4">
        <w:rPr>
          <w:rFonts w:ascii="Arial" w:hAnsi="Arial" w:cs="Arial"/>
          <w:bCs/>
          <w:szCs w:val="28"/>
          <w:lang w:val="en-US"/>
        </w:rPr>
        <w:t>Consistency with Applicable SEPPs and REPs</w:t>
      </w:r>
    </w:p>
    <w:p w:rsid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3</w:t>
      </w:r>
      <w:r w:rsidRPr="004176C4">
        <w:rPr>
          <w:rFonts w:ascii="Arial" w:hAnsi="Arial" w:cs="Arial"/>
          <w:bCs/>
          <w:szCs w:val="28"/>
          <w:lang w:val="en-US"/>
        </w:rPr>
        <w:t>:</w:t>
      </w:r>
      <w:r w:rsidRPr="004176C4">
        <w:rPr>
          <w:rFonts w:ascii="Arial" w:hAnsi="Arial" w:cs="Arial"/>
          <w:bCs/>
          <w:szCs w:val="28"/>
          <w:lang w:val="en-US"/>
        </w:rPr>
        <w:tab/>
        <w:t xml:space="preserve">Consistency with </w:t>
      </w:r>
      <w:r w:rsidRPr="004176C4">
        <w:rPr>
          <w:rFonts w:ascii="Arial" w:hAnsi="Arial" w:cs="Arial"/>
          <w:szCs w:val="28"/>
          <w:lang w:val="en-US"/>
        </w:rPr>
        <w:t>Relevant Section 9.1 Directions by the Minister</w:t>
      </w:r>
    </w:p>
    <w:p w:rsidR="004176C4" w:rsidRDefault="004176C4" w:rsidP="004176C4"/>
    <w:p w:rsidR="004176C4" w:rsidRDefault="004176C4" w:rsidP="000A4195">
      <w:pPr>
        <w:spacing w:line="240" w:lineRule="auto"/>
        <w:jc w:val="both"/>
        <w:rPr>
          <w:rFonts w:ascii="Arial" w:hAnsi="Arial" w:cs="Arial"/>
          <w:b/>
          <w:color w:val="4B7B8A" w:themeColor="accent1" w:themeShade="BF"/>
          <w:sz w:val="28"/>
          <w:szCs w:val="28"/>
        </w:rPr>
        <w:sectPr w:rsidR="004176C4" w:rsidSect="00FC6188">
          <w:footerReference w:type="first" r:id="rId11"/>
          <w:pgSz w:w="11906" w:h="16838"/>
          <w:pgMar w:top="1440" w:right="1440" w:bottom="1440" w:left="1440" w:header="708" w:footer="708" w:gutter="0"/>
          <w:pgBorders w:offsetFrom="page">
            <w:top w:val="single" w:sz="4" w:space="24" w:color="auto"/>
          </w:pgBorders>
          <w:pgNumType w:start="0"/>
          <w:cols w:space="708"/>
          <w:titlePg/>
          <w:docGrid w:linePitch="360"/>
        </w:sectPr>
      </w:pPr>
    </w:p>
    <w:p w:rsidR="0049021B" w:rsidRPr="00B449FC" w:rsidRDefault="00B77016" w:rsidP="00B449FC">
      <w:pPr>
        <w:pStyle w:val="Heading1"/>
      </w:pPr>
      <w:bookmarkStart w:id="1" w:name="_Toc49268309"/>
      <w:r w:rsidRPr="00B449FC">
        <w:lastRenderedPageBreak/>
        <w:t xml:space="preserve">Part 1 – Objectives or </w:t>
      </w:r>
      <w:r w:rsidR="00B449FC" w:rsidRPr="00B449FC">
        <w:t>intended outcomes</w:t>
      </w:r>
      <w:bookmarkEnd w:id="1"/>
    </w:p>
    <w:p w:rsidR="00B449FC" w:rsidRPr="00B449FC" w:rsidRDefault="00B449FC" w:rsidP="00834790">
      <w:pPr>
        <w:pStyle w:val="Heading2"/>
        <w:numPr>
          <w:ilvl w:val="0"/>
          <w:numId w:val="11"/>
        </w:numPr>
        <w:ind w:left="567" w:hanging="567"/>
        <w:rPr>
          <w:sz w:val="28"/>
        </w:rPr>
      </w:pPr>
      <w:bookmarkStart w:id="2" w:name="_Toc49268310"/>
      <w:r w:rsidRPr="00B449FC">
        <w:rPr>
          <w:sz w:val="28"/>
        </w:rPr>
        <w:t>Introduction</w:t>
      </w:r>
      <w:bookmarkEnd w:id="2"/>
    </w:p>
    <w:p w:rsidR="006A2D73" w:rsidRDefault="00834790" w:rsidP="006A2D73">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r>
        <w:rPr>
          <w:rFonts w:ascii="Arial" w:hAnsi="Arial" w:cs="Arial"/>
          <w:color w:val="000000"/>
          <w:sz w:val="24"/>
          <w:szCs w:val="24"/>
        </w:rPr>
        <w:t>Th</w:t>
      </w:r>
      <w:r w:rsidR="00933199">
        <w:rPr>
          <w:rFonts w:ascii="Arial" w:hAnsi="Arial" w:cs="Arial"/>
          <w:color w:val="000000"/>
          <w:sz w:val="24"/>
          <w:szCs w:val="24"/>
        </w:rPr>
        <w:t>is</w:t>
      </w:r>
      <w:r>
        <w:rPr>
          <w:rFonts w:ascii="Arial" w:hAnsi="Arial" w:cs="Arial"/>
          <w:color w:val="000000"/>
          <w:sz w:val="24"/>
          <w:szCs w:val="24"/>
        </w:rPr>
        <w:t xml:space="preserve"> Planning Proposal </w:t>
      </w:r>
      <w:r w:rsidR="006A2D73">
        <w:t xml:space="preserve">seeks to amend Appendix 5, Schedule 1 of </w:t>
      </w:r>
      <w:r w:rsidR="006A2D73" w:rsidRPr="00933199">
        <w:rPr>
          <w:i/>
        </w:rPr>
        <w:t>State Environmental Planning Policy (Sydney Region Growth Centres) 2006</w:t>
      </w:r>
      <w:r w:rsidR="006A2D73">
        <w:t xml:space="preserve"> (the Growth Centres SEPP) to include ‘hotel or motel accommodation’ as </w:t>
      </w:r>
      <w:r w:rsidR="00933199">
        <w:t xml:space="preserve">an </w:t>
      </w:r>
      <w:r w:rsidR="006A2D73">
        <w:t xml:space="preserve">additional permitted land use at 45 Hollinsworth Road, Marsden Park (Lot 1 DP 1176437) and to rezone </w:t>
      </w:r>
      <w:r w:rsidR="00933199">
        <w:t>a</w:t>
      </w:r>
      <w:r w:rsidR="006A2D73">
        <w:t xml:space="preserve"> part of the site that is zoned SP2 Infrastructure (Local Road) to B5 Business Development.</w:t>
      </w:r>
    </w:p>
    <w:p w:rsidR="00834790" w:rsidRDefault="00834790" w:rsidP="006B7D80">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proofErr w:type="spellStart"/>
      <w:r w:rsidRPr="00834790">
        <w:rPr>
          <w:rFonts w:ascii="Arial" w:hAnsi="Arial" w:cs="Arial"/>
          <w:color w:val="000000"/>
        </w:rPr>
        <w:t>Miletic-</w:t>
      </w:r>
      <w:r w:rsidRPr="00834790">
        <w:t>Mieler</w:t>
      </w:r>
      <w:proofErr w:type="spellEnd"/>
      <w:r w:rsidRPr="00834790">
        <w:rPr>
          <w:rFonts w:ascii="Arial" w:hAnsi="Arial" w:cs="Arial"/>
          <w:color w:val="000000"/>
        </w:rPr>
        <w:t xml:space="preserve"> Development Consultants on behalf of the Ahmadiyya Muslim Association Australia </w:t>
      </w:r>
      <w:r w:rsidR="00BA1FA2">
        <w:rPr>
          <w:rFonts w:ascii="Arial" w:hAnsi="Arial" w:cs="Arial"/>
          <w:color w:val="000000"/>
        </w:rPr>
        <w:t xml:space="preserve">(AMAA) </w:t>
      </w:r>
      <w:r w:rsidRPr="00834790">
        <w:rPr>
          <w:rFonts w:ascii="Arial" w:hAnsi="Arial" w:cs="Arial"/>
          <w:color w:val="000000"/>
        </w:rPr>
        <w:t>h</w:t>
      </w:r>
      <w:r>
        <w:rPr>
          <w:rFonts w:ascii="Arial" w:hAnsi="Arial" w:cs="Arial"/>
          <w:color w:val="000000"/>
        </w:rPr>
        <w:t>a</w:t>
      </w:r>
      <w:r w:rsidRPr="00834790">
        <w:rPr>
          <w:rFonts w:ascii="Arial" w:hAnsi="Arial" w:cs="Arial"/>
          <w:color w:val="000000"/>
        </w:rPr>
        <w:t>ve requested th</w:t>
      </w:r>
      <w:r>
        <w:rPr>
          <w:rFonts w:ascii="Arial" w:hAnsi="Arial" w:cs="Arial"/>
          <w:color w:val="000000"/>
        </w:rPr>
        <w:t xml:space="preserve">is </w:t>
      </w:r>
      <w:r w:rsidR="00DC3142">
        <w:rPr>
          <w:rFonts w:ascii="Arial" w:hAnsi="Arial" w:cs="Arial"/>
          <w:color w:val="000000"/>
        </w:rPr>
        <w:t>Planning P</w:t>
      </w:r>
      <w:r>
        <w:rPr>
          <w:rFonts w:ascii="Arial" w:hAnsi="Arial" w:cs="Arial"/>
          <w:color w:val="000000"/>
        </w:rPr>
        <w:t>roposal.</w:t>
      </w:r>
    </w:p>
    <w:p w:rsidR="00AE0C5C" w:rsidRDefault="00AE0C5C" w:rsidP="006B7D80">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p>
    <w:p w:rsidR="00197691" w:rsidRPr="00B449FC" w:rsidRDefault="000E27D0" w:rsidP="00834790">
      <w:pPr>
        <w:pStyle w:val="Heading2"/>
        <w:numPr>
          <w:ilvl w:val="0"/>
          <w:numId w:val="11"/>
        </w:numPr>
        <w:ind w:left="567" w:hanging="567"/>
        <w:rPr>
          <w:sz w:val="28"/>
        </w:rPr>
      </w:pPr>
      <w:bookmarkStart w:id="3" w:name="_Toc49268311"/>
      <w:r w:rsidRPr="00B449FC">
        <w:rPr>
          <w:sz w:val="28"/>
        </w:rPr>
        <w:t xml:space="preserve">Applicable </w:t>
      </w:r>
      <w:r w:rsidR="00197691" w:rsidRPr="00B449FC">
        <w:rPr>
          <w:sz w:val="28"/>
        </w:rPr>
        <w:t>land</w:t>
      </w:r>
      <w:bookmarkEnd w:id="3"/>
    </w:p>
    <w:p w:rsidR="000D17DC" w:rsidRDefault="00197691" w:rsidP="000D17D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r w:rsidRPr="00197691">
        <w:rPr>
          <w:rFonts w:ascii="Arial" w:hAnsi="Arial" w:cs="Arial"/>
          <w:bCs/>
          <w:color w:val="000000"/>
        </w:rPr>
        <w:t xml:space="preserve">The Planning Proposal applies to </w:t>
      </w:r>
      <w:r w:rsidR="00E65454">
        <w:rPr>
          <w:rFonts w:ascii="Arial" w:hAnsi="Arial" w:cs="Arial"/>
          <w:bCs/>
          <w:color w:val="000000"/>
        </w:rPr>
        <w:t xml:space="preserve">land </w:t>
      </w:r>
      <w:r w:rsidR="006A2D73" w:rsidRPr="006A2D73">
        <w:rPr>
          <w:rFonts w:ascii="Arial" w:hAnsi="Arial" w:cs="Arial"/>
          <w:color w:val="000000"/>
        </w:rPr>
        <w:t xml:space="preserve">shown </w:t>
      </w:r>
      <w:r w:rsidR="006A2D73" w:rsidRPr="00795A6A">
        <w:rPr>
          <w:rFonts w:ascii="Arial" w:hAnsi="Arial" w:cs="Arial"/>
          <w:color w:val="000000"/>
        </w:rPr>
        <w:t>in Figure 1</w:t>
      </w:r>
      <w:r w:rsidR="00322042" w:rsidRPr="00795A6A">
        <w:rPr>
          <w:rFonts w:ascii="Arial" w:hAnsi="Arial" w:cs="Arial"/>
          <w:bCs/>
          <w:color w:val="000000"/>
        </w:rPr>
        <w:t>.</w:t>
      </w:r>
      <w:r w:rsidR="000D17DC">
        <w:rPr>
          <w:rFonts w:ascii="Arial" w:hAnsi="Arial" w:cs="Arial"/>
          <w:bCs/>
          <w:color w:val="000000"/>
        </w:rPr>
        <w:t xml:space="preserve"> </w:t>
      </w:r>
    </w:p>
    <w:p w:rsidR="006A2D73" w:rsidRPr="006A2D73" w:rsidRDefault="000D17DC" w:rsidP="000D17D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color w:val="000000"/>
        </w:rPr>
      </w:pPr>
      <w:r>
        <w:rPr>
          <w:rFonts w:ascii="Arial" w:hAnsi="Arial" w:cs="Arial"/>
          <w:color w:val="000000"/>
        </w:rPr>
        <w:t>T</w:t>
      </w:r>
      <w:r w:rsidR="006A2D73" w:rsidRPr="006A2D73">
        <w:rPr>
          <w:rFonts w:ascii="Arial" w:hAnsi="Arial" w:cs="Arial"/>
          <w:color w:val="000000"/>
        </w:rPr>
        <w:t xml:space="preserve">he site is located within the Marsden Park Industrial Precinct in the North West Growth Area. It is bounded by Richmond Road to the east, Langford Drive to the north and vacant land to the west and south. </w:t>
      </w:r>
    </w:p>
    <w:p w:rsidR="00D81DBA" w:rsidRDefault="00D81DBA"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color w:val="000000"/>
        </w:rPr>
      </w:pPr>
      <w:r w:rsidRPr="006A2D73">
        <w:rPr>
          <w:rFonts w:ascii="Arial" w:hAnsi="Arial" w:cs="Arial"/>
          <w:color w:val="000000"/>
        </w:rPr>
        <w:t>The</w:t>
      </w:r>
      <w:r>
        <w:rPr>
          <w:rFonts w:ascii="Arial" w:hAnsi="Arial" w:cs="Arial"/>
          <w:color w:val="000000"/>
        </w:rPr>
        <w:t>re is a</w:t>
      </w:r>
      <w:r w:rsidRPr="006A2D73">
        <w:rPr>
          <w:rFonts w:ascii="Arial" w:hAnsi="Arial" w:cs="Arial"/>
          <w:color w:val="000000"/>
        </w:rPr>
        <w:t xml:space="preserve"> place of public worship on the site</w:t>
      </w:r>
      <w:r>
        <w:rPr>
          <w:rFonts w:ascii="Arial" w:hAnsi="Arial" w:cs="Arial"/>
          <w:color w:val="000000"/>
        </w:rPr>
        <w:t xml:space="preserve">.  </w:t>
      </w:r>
    </w:p>
    <w:p w:rsidR="006A2D73" w:rsidRDefault="006A2D73"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r w:rsidRPr="006A2D73">
        <w:rPr>
          <w:rFonts w:ascii="Arial" w:hAnsi="Arial" w:cs="Arial"/>
          <w:color w:val="000000"/>
        </w:rPr>
        <w:t xml:space="preserve">The site is accessed via an access handle from Hollinsworth Road zoned SP2 Infrastructure (Local Road) and is currently fenced and gated with no access to and from the adjoining sites and streets. </w:t>
      </w:r>
      <w:r w:rsidR="00D81DBA">
        <w:rPr>
          <w:rFonts w:ascii="Arial" w:hAnsi="Arial" w:cs="Arial"/>
          <w:color w:val="000000"/>
        </w:rPr>
        <w:t>There is n</w:t>
      </w:r>
      <w:r w:rsidRPr="006A2D73">
        <w:rPr>
          <w:rFonts w:ascii="Arial" w:hAnsi="Arial" w:cs="Arial"/>
          <w:color w:val="000000"/>
        </w:rPr>
        <w:t>o</w:t>
      </w:r>
      <w:r w:rsidR="00D81DBA">
        <w:rPr>
          <w:rFonts w:ascii="Arial" w:hAnsi="Arial" w:cs="Arial"/>
          <w:color w:val="000000"/>
        </w:rPr>
        <w:t xml:space="preserve"> vehicular access from</w:t>
      </w:r>
      <w:r w:rsidRPr="006A2D73">
        <w:rPr>
          <w:rFonts w:ascii="Arial" w:hAnsi="Arial" w:cs="Arial"/>
          <w:color w:val="000000"/>
        </w:rPr>
        <w:t xml:space="preserve"> </w:t>
      </w:r>
      <w:r w:rsidR="00D81DBA">
        <w:rPr>
          <w:rFonts w:ascii="Arial" w:hAnsi="Arial" w:cs="Arial"/>
          <w:color w:val="000000"/>
        </w:rPr>
        <w:t xml:space="preserve">Richmond Road or </w:t>
      </w:r>
      <w:r w:rsidRPr="006A2D73">
        <w:rPr>
          <w:rFonts w:ascii="Arial" w:hAnsi="Arial" w:cs="Arial"/>
          <w:color w:val="000000"/>
        </w:rPr>
        <w:t xml:space="preserve">Langford Drive </w:t>
      </w:r>
      <w:r w:rsidR="00D81DBA">
        <w:rPr>
          <w:rFonts w:ascii="Arial" w:hAnsi="Arial" w:cs="Arial"/>
          <w:color w:val="000000"/>
        </w:rPr>
        <w:t>to the site.</w:t>
      </w:r>
    </w:p>
    <w:p w:rsidR="006A2D73" w:rsidRDefault="000D17DC" w:rsidP="00863D76">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r>
        <w:rPr>
          <w:noProof/>
        </w:rPr>
        <w:lastRenderedPageBreak/>
        <w:drawing>
          <wp:inline distT="0" distB="0" distL="0" distR="0" wp14:anchorId="11F9CB8D" wp14:editId="3702A562">
            <wp:extent cx="4249024" cy="60096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9024" cy="6009640"/>
                    </a:xfrm>
                    <a:prstGeom prst="rect">
                      <a:avLst/>
                    </a:prstGeom>
                    <a:noFill/>
                    <a:ln>
                      <a:noFill/>
                    </a:ln>
                  </pic:spPr>
                </pic:pic>
              </a:graphicData>
            </a:graphic>
          </wp:inline>
        </w:drawing>
      </w:r>
    </w:p>
    <w:p w:rsidR="000D17DC" w:rsidRDefault="000D17DC" w:rsidP="000D17DC">
      <w:pPr>
        <w:pStyle w:val="BodyText"/>
        <w:ind w:left="119"/>
      </w:pPr>
      <w:r>
        <w:t>Figure 1 Applicable land</w:t>
      </w:r>
    </w:p>
    <w:p w:rsidR="006B7BA0" w:rsidRDefault="006B7BA0"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197691" w:rsidRPr="00B449FC" w:rsidRDefault="00BB287C" w:rsidP="00834790">
      <w:pPr>
        <w:pStyle w:val="Heading2"/>
        <w:numPr>
          <w:ilvl w:val="0"/>
          <w:numId w:val="11"/>
        </w:numPr>
        <w:ind w:left="567" w:hanging="567"/>
        <w:rPr>
          <w:sz w:val="28"/>
        </w:rPr>
      </w:pPr>
      <w:bookmarkStart w:id="4" w:name="_Toc49268312"/>
      <w:r w:rsidRPr="00B449FC">
        <w:rPr>
          <w:sz w:val="28"/>
        </w:rPr>
        <w:lastRenderedPageBreak/>
        <w:t>Current</w:t>
      </w:r>
      <w:r w:rsidR="00197691" w:rsidRPr="00B449FC">
        <w:rPr>
          <w:sz w:val="28"/>
        </w:rPr>
        <w:t xml:space="preserve"> planning controls</w:t>
      </w:r>
      <w:bookmarkEnd w:id="4"/>
    </w:p>
    <w:p w:rsidR="00A40319" w:rsidRDefault="00A40319"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rsidRPr="00A40319">
        <w:t xml:space="preserve">Appendix 5 (Marsden Park Industrial Precinct Plan), Schedule 1 of the Growth Centres SEPP applies to the subject land.  </w:t>
      </w:r>
    </w:p>
    <w:p w:rsidR="006B7BA0" w:rsidRDefault="00A40319"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 xml:space="preserve">The land zoning is shown in Figure 2. </w:t>
      </w:r>
    </w:p>
    <w:p w:rsidR="00A40319" w:rsidRPr="006B7BA0" w:rsidRDefault="006B7BA0" w:rsidP="006B7BA0">
      <w:pPr>
        <w:tabs>
          <w:tab w:val="left" w:pos="1695"/>
        </w:tabs>
      </w:pPr>
      <w:r>
        <w:tab/>
      </w:r>
    </w:p>
    <w:p w:rsidR="00A40319" w:rsidRDefault="00416FBB" w:rsidP="00416FB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Pr>
          <w:noProof/>
        </w:rPr>
        <w:drawing>
          <wp:inline distT="0" distB="0" distL="0" distR="0" wp14:anchorId="1A1A323B" wp14:editId="46CE54D0">
            <wp:extent cx="3848100" cy="544721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3398" cy="5454719"/>
                    </a:xfrm>
                    <a:prstGeom prst="rect">
                      <a:avLst/>
                    </a:prstGeom>
                  </pic:spPr>
                </pic:pic>
              </a:graphicData>
            </a:graphic>
          </wp:inline>
        </w:drawing>
      </w:r>
    </w:p>
    <w:p w:rsidR="00A40319" w:rsidRDefault="00A40319" w:rsidP="00416FB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t xml:space="preserve">Figure 2- </w:t>
      </w:r>
      <w:r w:rsidR="00416FBB">
        <w:t xml:space="preserve">Existing </w:t>
      </w:r>
      <w:r>
        <w:t>Land zone</w:t>
      </w:r>
    </w:p>
    <w:p w:rsidR="00AE0C5C" w:rsidRDefault="00AE0C5C"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p>
    <w:p w:rsidR="001701A3" w:rsidRDefault="001701A3"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The larger part of the site is mainly zoned B5 Business Development with a small area zoned SP2 Infrastructure (Drainage). The site also contains an SP2 Infrastructure (Local Road) zoned access handle from Hollinsworth Road.</w:t>
      </w:r>
      <w:r w:rsidR="00A40319">
        <w:t xml:space="preserve"> </w:t>
      </w:r>
    </w:p>
    <w:p w:rsidR="00275957" w:rsidRDefault="00275957" w:rsidP="00275957">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The objectives of the B5 Business Development zone are to:</w:t>
      </w:r>
    </w:p>
    <w:p w:rsidR="00275957" w:rsidRPr="00275957" w:rsidRDefault="00275957" w:rsidP="00C7176F">
      <w:pPr>
        <w:pStyle w:val="ListParagraph"/>
        <w:widowControl w:val="0"/>
        <w:numPr>
          <w:ilvl w:val="0"/>
          <w:numId w:val="19"/>
        </w:numPr>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42522">
        <w:t xml:space="preserve">enable a mix of business and warehouse uses in locations that are close to, and </w:t>
      </w:r>
      <w:r w:rsidRPr="00742522">
        <w:lastRenderedPageBreak/>
        <w:t>that support the viability of, centres.</w:t>
      </w:r>
      <w:r w:rsidRPr="00275957">
        <w:t xml:space="preserve"> </w:t>
      </w:r>
    </w:p>
    <w:p w:rsidR="00275957" w:rsidRPr="00742522" w:rsidRDefault="00275957" w:rsidP="00C7176F">
      <w:pPr>
        <w:pStyle w:val="ListParagraph"/>
        <w:widowControl w:val="0"/>
        <w:numPr>
          <w:ilvl w:val="0"/>
          <w:numId w:val="19"/>
        </w:numPr>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42522">
        <w:t>allow development that is compatible with the scale, form and character of existing buildings and the surrounding area.</w:t>
      </w:r>
    </w:p>
    <w:p w:rsidR="001944CC" w:rsidRPr="001944CC" w:rsidRDefault="001944CC" w:rsidP="001944C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w:t>
      </w:r>
      <w:r w:rsidRPr="001944CC">
        <w:t>Hotel and motel accommodation</w:t>
      </w:r>
      <w:r>
        <w:t>’</w:t>
      </w:r>
      <w:r w:rsidRPr="001944CC">
        <w:t xml:space="preserve"> </w:t>
      </w:r>
      <w:r>
        <w:t xml:space="preserve">and ‘office premises’ are </w:t>
      </w:r>
      <w:r w:rsidR="001C1838">
        <w:t>prohibited</w:t>
      </w:r>
      <w:r w:rsidR="00795A6A">
        <w:t xml:space="preserve"> land use</w:t>
      </w:r>
      <w:r w:rsidR="001C1838">
        <w:t xml:space="preserve"> </w:t>
      </w:r>
      <w:r w:rsidR="00795A6A">
        <w:t xml:space="preserve">in </w:t>
      </w:r>
      <w:r>
        <w:t>the B5 Business zone</w:t>
      </w:r>
      <w:r w:rsidR="001C1838">
        <w:t>.</w:t>
      </w:r>
    </w:p>
    <w:p w:rsidR="00F94BC6" w:rsidRDefault="00BA1FA2" w:rsidP="00F94BC6">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95A6A">
        <w:t>The ‘access handle’, zoned SP2 Infrastructure (Local Road) is not identified for acquisition on the Land Reservation Acquisition map and is not included in</w:t>
      </w:r>
      <w:r w:rsidR="00795A6A" w:rsidRPr="00795A6A">
        <w:t xml:space="preserve"> Council’s</w:t>
      </w:r>
      <w:r w:rsidRPr="00795A6A">
        <w:t xml:space="preserve"> Contributions Plan 21 Marsden Park.</w:t>
      </w:r>
      <w:r w:rsidR="00F94BC6">
        <w:br w:type="page"/>
      </w:r>
    </w:p>
    <w:p w:rsidR="00197691" w:rsidRPr="00B449FC" w:rsidRDefault="00197691" w:rsidP="00B449FC">
      <w:pPr>
        <w:pStyle w:val="Heading1"/>
      </w:pPr>
      <w:bookmarkStart w:id="5" w:name="_Toc49268313"/>
      <w:r w:rsidRPr="00B449FC">
        <w:lastRenderedPageBreak/>
        <w:t>Part 2 – Explanation of provisions</w:t>
      </w:r>
      <w:bookmarkEnd w:id="5"/>
    </w:p>
    <w:p w:rsidR="00197691" w:rsidRPr="006402A7" w:rsidRDefault="00197691" w:rsidP="00834790">
      <w:pPr>
        <w:pStyle w:val="Heading2"/>
        <w:numPr>
          <w:ilvl w:val="1"/>
          <w:numId w:val="8"/>
        </w:numPr>
        <w:tabs>
          <w:tab w:val="clear" w:pos="851"/>
        </w:tabs>
        <w:ind w:left="567" w:hanging="567"/>
        <w:rPr>
          <w:sz w:val="28"/>
        </w:rPr>
      </w:pPr>
      <w:bookmarkStart w:id="6" w:name="_Toc49268314"/>
      <w:r w:rsidRPr="006402A7">
        <w:rPr>
          <w:color w:val="000000"/>
          <w:sz w:val="28"/>
          <w:lang w:val="en-US"/>
        </w:rPr>
        <w:t xml:space="preserve">Amendments </w:t>
      </w:r>
      <w:r w:rsidR="00BB287C" w:rsidRPr="006402A7">
        <w:rPr>
          <w:sz w:val="28"/>
          <w:lang w:val="en-US"/>
        </w:rPr>
        <w:t xml:space="preserve">to </w:t>
      </w:r>
      <w:r w:rsidR="006B7D80">
        <w:rPr>
          <w:sz w:val="28"/>
          <w:lang w:val="en-US"/>
        </w:rPr>
        <w:t>State Environmental Planning Policy</w:t>
      </w:r>
      <w:bookmarkEnd w:id="6"/>
      <w:r w:rsidR="006B7D80">
        <w:rPr>
          <w:sz w:val="28"/>
          <w:lang w:val="en-US"/>
        </w:rPr>
        <w:t xml:space="preserve"> </w:t>
      </w:r>
    </w:p>
    <w:p w:rsidR="00BA6010" w:rsidRDefault="00115CC2" w:rsidP="00850F8C">
      <w:pPr>
        <w:spacing w:line="240" w:lineRule="auto"/>
        <w:ind w:left="567"/>
        <w:rPr>
          <w:rFonts w:ascii="Arial" w:hAnsi="Arial" w:cs="Arial"/>
        </w:rPr>
      </w:pPr>
      <w:r>
        <w:rPr>
          <w:rFonts w:ascii="Arial" w:hAnsi="Arial" w:cs="Arial"/>
        </w:rPr>
        <w:t xml:space="preserve">The proposed outcome will be achieved by </w:t>
      </w:r>
      <w:r w:rsidR="00BA6010">
        <w:rPr>
          <w:rFonts w:ascii="Arial" w:hAnsi="Arial" w:cs="Arial"/>
        </w:rPr>
        <w:t>amending the following:</w:t>
      </w:r>
    </w:p>
    <w:p w:rsidR="00BA6010" w:rsidRPr="00BA6010" w:rsidRDefault="00BA6010" w:rsidP="006B7BA0">
      <w:pPr>
        <w:pStyle w:val="ListParagraph"/>
        <w:numPr>
          <w:ilvl w:val="0"/>
          <w:numId w:val="21"/>
        </w:numPr>
        <w:rPr>
          <w:rFonts w:ascii="Arial" w:hAnsi="Arial" w:cs="Arial"/>
          <w:spacing w:val="1"/>
        </w:rPr>
      </w:pPr>
      <w:r w:rsidRPr="00BA6010">
        <w:rPr>
          <w:rFonts w:ascii="Arial" w:hAnsi="Arial" w:cs="Arial"/>
        </w:rPr>
        <w:t xml:space="preserve">Schedule 1 </w:t>
      </w:r>
      <w:r w:rsidR="006F1327">
        <w:rPr>
          <w:rFonts w:ascii="Arial" w:hAnsi="Arial" w:cs="Arial"/>
        </w:rPr>
        <w:t xml:space="preserve">‘Additional Permitted Uses’ </w:t>
      </w:r>
      <w:r w:rsidRPr="00BA6010">
        <w:rPr>
          <w:rFonts w:ascii="Arial" w:hAnsi="Arial" w:cs="Arial"/>
        </w:rPr>
        <w:t xml:space="preserve">to </w:t>
      </w:r>
      <w:r>
        <w:rPr>
          <w:rFonts w:ascii="Arial" w:hAnsi="Arial" w:cs="Arial"/>
        </w:rPr>
        <w:t xml:space="preserve">add </w:t>
      </w:r>
      <w:r>
        <w:t>‘</w:t>
      </w:r>
      <w:r w:rsidRPr="001944CC">
        <w:t>Hotel and motel accommodation</w:t>
      </w:r>
      <w:r>
        <w:t xml:space="preserve">’. </w:t>
      </w:r>
    </w:p>
    <w:p w:rsidR="0054426C" w:rsidRPr="0054426C" w:rsidRDefault="00932E1A" w:rsidP="006B7BA0">
      <w:pPr>
        <w:pStyle w:val="ListParagraph"/>
        <w:numPr>
          <w:ilvl w:val="0"/>
          <w:numId w:val="21"/>
        </w:numPr>
        <w:rPr>
          <w:rFonts w:ascii="Arial" w:hAnsi="Arial" w:cs="Arial"/>
          <w:spacing w:val="1"/>
        </w:rPr>
      </w:pPr>
      <w:r>
        <w:rPr>
          <w:rFonts w:ascii="Arial" w:hAnsi="Arial" w:cs="Arial"/>
        </w:rPr>
        <w:t xml:space="preserve">Maps: </w:t>
      </w:r>
      <w:r w:rsidR="0054426C">
        <w:rPr>
          <w:rFonts w:ascii="Arial" w:hAnsi="Arial" w:cs="Arial"/>
        </w:rPr>
        <w:t>North West Growth Centre</w:t>
      </w:r>
      <w:r w:rsidR="00FA0CBB">
        <w:rPr>
          <w:rFonts w:ascii="Arial" w:hAnsi="Arial" w:cs="Arial"/>
        </w:rPr>
        <w:t>:</w:t>
      </w:r>
    </w:p>
    <w:p w:rsidR="0054426C" w:rsidRDefault="0054426C" w:rsidP="00EE1EF8">
      <w:pPr>
        <w:pStyle w:val="ListParagraph"/>
        <w:numPr>
          <w:ilvl w:val="0"/>
          <w:numId w:val="22"/>
        </w:numPr>
        <w:ind w:left="1418" w:hanging="425"/>
        <w:rPr>
          <w:rFonts w:ascii="Arial" w:hAnsi="Arial" w:cs="Arial"/>
        </w:rPr>
      </w:pPr>
      <w:r>
        <w:rPr>
          <w:rFonts w:ascii="Arial" w:hAnsi="Arial" w:cs="Arial"/>
        </w:rPr>
        <w:t>L</w:t>
      </w:r>
      <w:r w:rsidR="00BA6010">
        <w:rPr>
          <w:rFonts w:ascii="Arial" w:hAnsi="Arial" w:cs="Arial"/>
        </w:rPr>
        <w:t xml:space="preserve">and </w:t>
      </w:r>
      <w:r>
        <w:rPr>
          <w:rFonts w:ascii="Arial" w:hAnsi="Arial" w:cs="Arial"/>
        </w:rPr>
        <w:t>Z</w:t>
      </w:r>
      <w:r w:rsidR="00BA6010">
        <w:rPr>
          <w:rFonts w:ascii="Arial" w:hAnsi="Arial" w:cs="Arial"/>
        </w:rPr>
        <w:t>oning Map</w:t>
      </w:r>
      <w:r>
        <w:rPr>
          <w:rFonts w:ascii="Arial" w:hAnsi="Arial" w:cs="Arial"/>
        </w:rPr>
        <w:t xml:space="preserve"> - Sheet LZN_005</w:t>
      </w:r>
    </w:p>
    <w:p w:rsidR="00975EAC" w:rsidRDefault="00975EAC" w:rsidP="00EE1EF8">
      <w:pPr>
        <w:pStyle w:val="ListParagraph"/>
        <w:numPr>
          <w:ilvl w:val="0"/>
          <w:numId w:val="22"/>
        </w:numPr>
        <w:ind w:left="1418" w:hanging="425"/>
        <w:rPr>
          <w:rFonts w:ascii="Arial" w:hAnsi="Arial" w:cs="Arial"/>
        </w:rPr>
      </w:pPr>
      <w:r>
        <w:rPr>
          <w:rFonts w:ascii="Arial" w:hAnsi="Arial" w:cs="Arial"/>
        </w:rPr>
        <w:t>Height of Building Map – Sheet HOB_005</w:t>
      </w:r>
    </w:p>
    <w:p w:rsidR="0054426C" w:rsidRDefault="00975EAC" w:rsidP="00EE1EF8">
      <w:pPr>
        <w:pStyle w:val="ListParagraph"/>
        <w:numPr>
          <w:ilvl w:val="0"/>
          <w:numId w:val="22"/>
        </w:numPr>
        <w:ind w:left="1418" w:hanging="425"/>
        <w:rPr>
          <w:rFonts w:ascii="Arial" w:hAnsi="Arial" w:cs="Arial"/>
        </w:rPr>
      </w:pPr>
      <w:r>
        <w:rPr>
          <w:rFonts w:ascii="Arial" w:hAnsi="Arial" w:cs="Arial"/>
        </w:rPr>
        <w:t>Floor Space Ratio – Sheet FSR_005</w:t>
      </w:r>
    </w:p>
    <w:p w:rsidR="00197691" w:rsidRPr="006402A7" w:rsidRDefault="00115CC2" w:rsidP="00834790">
      <w:pPr>
        <w:pStyle w:val="Heading2"/>
        <w:numPr>
          <w:ilvl w:val="1"/>
          <w:numId w:val="8"/>
        </w:numPr>
        <w:tabs>
          <w:tab w:val="clear" w:pos="851"/>
        </w:tabs>
        <w:ind w:left="567" w:hanging="567"/>
        <w:rPr>
          <w:rFonts w:cs="Arial"/>
          <w:b w:val="0"/>
          <w:bCs/>
          <w:color w:val="000000"/>
          <w:sz w:val="28"/>
          <w:szCs w:val="24"/>
          <w:lang w:val="en-US"/>
        </w:rPr>
      </w:pPr>
      <w:bookmarkStart w:id="7" w:name="_Toc49268315"/>
      <w:r w:rsidRPr="006402A7">
        <w:rPr>
          <w:rFonts w:cs="Arial"/>
          <w:bCs/>
          <w:color w:val="000000"/>
          <w:sz w:val="28"/>
          <w:szCs w:val="24"/>
          <w:lang w:val="en-US"/>
        </w:rPr>
        <w:t>M</w:t>
      </w:r>
      <w:r w:rsidR="00197691" w:rsidRPr="006402A7">
        <w:rPr>
          <w:rFonts w:cs="Arial"/>
          <w:bCs/>
          <w:color w:val="000000"/>
          <w:sz w:val="28"/>
          <w:szCs w:val="24"/>
          <w:lang w:val="en-US"/>
        </w:rPr>
        <w:t>apping amendments</w:t>
      </w:r>
      <w:bookmarkEnd w:id="7"/>
    </w:p>
    <w:p w:rsidR="002C77CA" w:rsidRDefault="003E5C39" w:rsidP="00863D76">
      <w:pPr>
        <w:spacing w:line="240" w:lineRule="auto"/>
        <w:ind w:left="567"/>
        <w:rPr>
          <w:rFonts w:ascii="Arial" w:hAnsi="Arial" w:cs="Arial"/>
        </w:rPr>
      </w:pPr>
      <w:r>
        <w:rPr>
          <w:rFonts w:ascii="Arial" w:hAnsi="Arial" w:cs="Arial"/>
        </w:rPr>
        <w:t>It is proposed to rezone the SP2 Infrastructure (Local Road) to B5 Business development</w:t>
      </w:r>
      <w:r w:rsidR="002C77CA">
        <w:rPr>
          <w:rFonts w:ascii="Arial" w:hAnsi="Arial" w:cs="Arial"/>
        </w:rPr>
        <w:t xml:space="preserve"> as shown in Figure 3.</w:t>
      </w:r>
    </w:p>
    <w:p w:rsidR="00115CC2" w:rsidRDefault="00EE1EF8" w:rsidP="00863D76">
      <w:pPr>
        <w:spacing w:line="240" w:lineRule="auto"/>
        <w:ind w:left="567"/>
        <w:rPr>
          <w:rFonts w:ascii="Arial" w:hAnsi="Arial" w:cs="Arial"/>
        </w:rPr>
      </w:pPr>
      <w:r>
        <w:rPr>
          <w:rFonts w:ascii="Arial" w:hAnsi="Arial" w:cs="Arial"/>
        </w:rPr>
        <w:t>The following Growth Centres SEPP Maps will be amended:</w:t>
      </w:r>
    </w:p>
    <w:p w:rsidR="00932E1A" w:rsidRPr="00932E1A" w:rsidRDefault="00932E1A" w:rsidP="00EE1EF8">
      <w:pPr>
        <w:pStyle w:val="ListParagraph"/>
        <w:numPr>
          <w:ilvl w:val="0"/>
          <w:numId w:val="22"/>
        </w:numPr>
        <w:ind w:left="1418" w:hanging="425"/>
        <w:rPr>
          <w:rFonts w:ascii="Arial" w:hAnsi="Arial" w:cs="Arial"/>
        </w:rPr>
      </w:pPr>
      <w:r w:rsidRPr="00932E1A">
        <w:rPr>
          <w:rFonts w:ascii="Arial" w:hAnsi="Arial" w:cs="Arial"/>
        </w:rPr>
        <w:t>Land Zoning Map - Sheet LZN_005</w:t>
      </w:r>
    </w:p>
    <w:p w:rsidR="00932E1A" w:rsidRPr="00932E1A" w:rsidRDefault="00932E1A" w:rsidP="00EE1EF8">
      <w:pPr>
        <w:pStyle w:val="ListParagraph"/>
        <w:numPr>
          <w:ilvl w:val="0"/>
          <w:numId w:val="22"/>
        </w:numPr>
        <w:ind w:left="1418" w:hanging="425"/>
        <w:rPr>
          <w:rFonts w:ascii="Arial" w:hAnsi="Arial" w:cs="Arial"/>
        </w:rPr>
      </w:pPr>
      <w:r w:rsidRPr="00932E1A">
        <w:rPr>
          <w:rFonts w:ascii="Arial" w:hAnsi="Arial" w:cs="Arial"/>
        </w:rPr>
        <w:t>Height of Building Map – Sheet HOB_005</w:t>
      </w:r>
    </w:p>
    <w:p w:rsidR="00932E1A" w:rsidRDefault="00932E1A" w:rsidP="00EE1EF8">
      <w:pPr>
        <w:pStyle w:val="ListParagraph"/>
        <w:numPr>
          <w:ilvl w:val="0"/>
          <w:numId w:val="22"/>
        </w:numPr>
        <w:ind w:left="1418" w:hanging="425"/>
        <w:rPr>
          <w:rFonts w:ascii="Arial" w:hAnsi="Arial" w:cs="Arial"/>
        </w:rPr>
      </w:pPr>
      <w:r w:rsidRPr="00932E1A">
        <w:rPr>
          <w:rFonts w:ascii="Arial" w:hAnsi="Arial" w:cs="Arial"/>
        </w:rPr>
        <w:t>Floor Space Ratio – Sheet FSR_005</w:t>
      </w:r>
    </w:p>
    <w:p w:rsidR="002C77CA" w:rsidRDefault="002C77CA" w:rsidP="002C77CA">
      <w:pPr>
        <w:rPr>
          <w:rFonts w:ascii="Arial" w:hAnsi="Arial" w:cs="Arial"/>
        </w:rPr>
      </w:pPr>
      <w:r>
        <w:rPr>
          <w:noProof/>
        </w:rPr>
        <w:drawing>
          <wp:inline distT="0" distB="0" distL="0" distR="0" wp14:anchorId="4D531123" wp14:editId="5BD50D40">
            <wp:extent cx="3171825" cy="450820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4586" cy="4540553"/>
                    </a:xfrm>
                    <a:prstGeom prst="rect">
                      <a:avLst/>
                    </a:prstGeom>
                  </pic:spPr>
                </pic:pic>
              </a:graphicData>
            </a:graphic>
          </wp:inline>
        </w:drawing>
      </w:r>
    </w:p>
    <w:p w:rsidR="002C77CA" w:rsidRDefault="002C77CA" w:rsidP="002C77CA">
      <w:pPr>
        <w:rPr>
          <w:rFonts w:ascii="Arial" w:hAnsi="Arial" w:cs="Arial"/>
        </w:rPr>
      </w:pPr>
      <w:r>
        <w:rPr>
          <w:rFonts w:ascii="Arial" w:hAnsi="Arial" w:cs="Arial"/>
        </w:rPr>
        <w:t>Figure 3 – Proposed land zone</w:t>
      </w:r>
    </w:p>
    <w:p w:rsidR="00B77016" w:rsidRPr="00C45144" w:rsidRDefault="005E067A" w:rsidP="00B449FC">
      <w:pPr>
        <w:pStyle w:val="Heading1"/>
      </w:pPr>
      <w:bookmarkStart w:id="8" w:name="_Toc49268316"/>
      <w:r w:rsidRPr="00C45144">
        <w:lastRenderedPageBreak/>
        <w:t>Part 3 – Justification</w:t>
      </w:r>
      <w:bookmarkEnd w:id="8"/>
    </w:p>
    <w:p w:rsidR="005E067A" w:rsidRPr="006402A7" w:rsidRDefault="007816BE" w:rsidP="00834790">
      <w:pPr>
        <w:pStyle w:val="Heading2"/>
        <w:numPr>
          <w:ilvl w:val="0"/>
          <w:numId w:val="10"/>
        </w:numPr>
        <w:ind w:left="567" w:hanging="567"/>
        <w:rPr>
          <w:sz w:val="28"/>
        </w:rPr>
      </w:pPr>
      <w:bookmarkStart w:id="9" w:name="_Toc49268317"/>
      <w:r w:rsidRPr="006402A7">
        <w:rPr>
          <w:sz w:val="28"/>
        </w:rPr>
        <w:t>Section A – Need for the Planning P</w:t>
      </w:r>
      <w:r w:rsidR="00467A47" w:rsidRPr="006402A7">
        <w:rPr>
          <w:sz w:val="28"/>
        </w:rPr>
        <w:t>roposal</w:t>
      </w:r>
      <w:bookmarkEnd w:id="9"/>
    </w:p>
    <w:p w:rsidR="00467A47" w:rsidRPr="00E714F2" w:rsidRDefault="00ED32B2" w:rsidP="00863D76">
      <w:pPr>
        <w:pStyle w:val="ListParagraph"/>
        <w:numPr>
          <w:ilvl w:val="0"/>
          <w:numId w:val="1"/>
        </w:numPr>
        <w:spacing w:line="240" w:lineRule="auto"/>
        <w:ind w:left="567" w:hanging="567"/>
        <w:contextualSpacing w:val="0"/>
        <w:jc w:val="both"/>
        <w:rPr>
          <w:rFonts w:ascii="Arial" w:hAnsi="Arial" w:cs="Arial"/>
          <w:b/>
        </w:rPr>
      </w:pPr>
      <w:r w:rsidRPr="00E714F2">
        <w:rPr>
          <w:rFonts w:ascii="Arial" w:hAnsi="Arial" w:cs="Arial"/>
          <w:b/>
        </w:rPr>
        <w:t xml:space="preserve">Is the </w:t>
      </w:r>
      <w:r w:rsidR="007816BE">
        <w:rPr>
          <w:rFonts w:ascii="Arial" w:hAnsi="Arial" w:cs="Arial"/>
          <w:b/>
        </w:rPr>
        <w:t>P</w:t>
      </w:r>
      <w:r w:rsidRPr="00E714F2">
        <w:rPr>
          <w:rFonts w:ascii="Arial" w:hAnsi="Arial" w:cs="Arial"/>
          <w:b/>
        </w:rPr>
        <w:t xml:space="preserve">lanning </w:t>
      </w:r>
      <w:r w:rsidR="007816BE">
        <w:rPr>
          <w:rFonts w:ascii="Arial" w:hAnsi="Arial" w:cs="Arial"/>
          <w:b/>
        </w:rPr>
        <w:t>P</w:t>
      </w:r>
      <w:r w:rsidRPr="00E714F2">
        <w:rPr>
          <w:rFonts w:ascii="Arial" w:hAnsi="Arial" w:cs="Arial"/>
          <w:b/>
        </w:rPr>
        <w:t>roposal a result of any strategic study or report?</w:t>
      </w:r>
    </w:p>
    <w:p w:rsidR="00BC7180" w:rsidRDefault="0001345A" w:rsidP="00863D76">
      <w:pPr>
        <w:autoSpaceDE w:val="0"/>
        <w:autoSpaceDN w:val="0"/>
        <w:adjustRightInd w:val="0"/>
        <w:spacing w:line="240" w:lineRule="auto"/>
        <w:ind w:left="567"/>
        <w:jc w:val="both"/>
        <w:rPr>
          <w:rFonts w:ascii="Arial" w:hAnsi="Arial" w:cs="Arial"/>
        </w:rPr>
      </w:pPr>
      <w:r>
        <w:rPr>
          <w:rFonts w:ascii="Arial" w:hAnsi="Arial" w:cs="Arial"/>
        </w:rPr>
        <w:t xml:space="preserve">The Planning Proposal is not the subject of </w:t>
      </w:r>
      <w:r w:rsidR="00B27D54">
        <w:rPr>
          <w:rFonts w:ascii="Arial" w:hAnsi="Arial" w:cs="Arial"/>
        </w:rPr>
        <w:t xml:space="preserve">a Council </w:t>
      </w:r>
      <w:r>
        <w:rPr>
          <w:rFonts w:ascii="Arial" w:hAnsi="Arial" w:cs="Arial"/>
        </w:rPr>
        <w:t xml:space="preserve">strategic study or report. </w:t>
      </w:r>
    </w:p>
    <w:p w:rsidR="0001345A" w:rsidRDefault="00C3026E" w:rsidP="00B27D54">
      <w:pPr>
        <w:autoSpaceDE w:val="0"/>
        <w:autoSpaceDN w:val="0"/>
        <w:adjustRightInd w:val="0"/>
        <w:spacing w:line="240" w:lineRule="auto"/>
        <w:ind w:left="567"/>
        <w:jc w:val="both"/>
        <w:rPr>
          <w:rFonts w:ascii="Arial" w:hAnsi="Arial" w:cs="Arial"/>
        </w:rPr>
      </w:pPr>
      <w:r>
        <w:t xml:space="preserve">The Applicant </w:t>
      </w:r>
      <w:r w:rsidR="00B27D54">
        <w:t xml:space="preserve">has advised Council that </w:t>
      </w:r>
      <w:r w:rsidR="00BA1FA2" w:rsidRPr="00BA1FA2">
        <w:rPr>
          <w:rFonts w:ascii="Arial" w:hAnsi="Arial" w:cs="Arial"/>
        </w:rPr>
        <w:t xml:space="preserve">AMAA </w:t>
      </w:r>
      <w:r>
        <w:rPr>
          <w:rFonts w:ascii="Arial" w:hAnsi="Arial" w:cs="Arial"/>
        </w:rPr>
        <w:t xml:space="preserve">have prepared a 20-year </w:t>
      </w:r>
      <w:r w:rsidR="00BA1FA2">
        <w:rPr>
          <w:rFonts w:ascii="Arial" w:hAnsi="Arial" w:cs="Arial"/>
        </w:rPr>
        <w:t xml:space="preserve">strategic overview and </w:t>
      </w:r>
      <w:r>
        <w:rPr>
          <w:rFonts w:ascii="Arial" w:hAnsi="Arial" w:cs="Arial"/>
        </w:rPr>
        <w:t xml:space="preserve">masterplan </w:t>
      </w:r>
      <w:r w:rsidR="00BA1FA2">
        <w:rPr>
          <w:rFonts w:ascii="Arial" w:hAnsi="Arial" w:cs="Arial"/>
        </w:rPr>
        <w:t xml:space="preserve">which has identified the need for </w:t>
      </w:r>
      <w:proofErr w:type="spellStart"/>
      <w:r w:rsidR="00BA1FA2">
        <w:rPr>
          <w:rFonts w:ascii="Arial" w:hAnsi="Arial" w:cs="Arial"/>
        </w:rPr>
        <w:t>for</w:t>
      </w:r>
      <w:proofErr w:type="spellEnd"/>
      <w:r w:rsidR="00BA1FA2">
        <w:rPr>
          <w:rFonts w:ascii="Arial" w:hAnsi="Arial" w:cs="Arial"/>
        </w:rPr>
        <w:t xml:space="preserve"> the Planning Proposal</w:t>
      </w:r>
      <w:r w:rsidR="00B27D54">
        <w:rPr>
          <w:rFonts w:ascii="Arial" w:hAnsi="Arial" w:cs="Arial"/>
        </w:rPr>
        <w:t xml:space="preserve"> by seeking</w:t>
      </w:r>
      <w:r w:rsidR="00B27D54" w:rsidRPr="00B27D54">
        <w:rPr>
          <w:rFonts w:ascii="Arial" w:hAnsi="Arial" w:cs="Arial"/>
        </w:rPr>
        <w:t xml:space="preserve"> to add additional permissible uses for ‘hotel or motel accommodation’ and ‘office premises’ to Appendix 5, Schedule 1 of the Growth Centres SEPP.  </w:t>
      </w:r>
    </w:p>
    <w:p w:rsidR="00725174" w:rsidRPr="00485275" w:rsidRDefault="00725174" w:rsidP="00725174">
      <w:pPr>
        <w:autoSpaceDE w:val="0"/>
        <w:autoSpaceDN w:val="0"/>
        <w:adjustRightInd w:val="0"/>
        <w:spacing w:line="240" w:lineRule="auto"/>
        <w:ind w:left="567"/>
        <w:jc w:val="both"/>
      </w:pPr>
      <w:r w:rsidRPr="00485275">
        <w:t xml:space="preserve">Council does not support the inclusion of ‘office premises’ as an additional permitted use as that would set an undesirable precedent within the B5 Business Development zone and is not </w:t>
      </w:r>
      <w:proofErr w:type="spellStart"/>
      <w:r w:rsidRPr="00485275">
        <w:t>consistant</w:t>
      </w:r>
      <w:proofErr w:type="spellEnd"/>
      <w:r w:rsidRPr="00485275">
        <w:t xml:space="preserve"> as a standalone land use without the nature of the B5 zone. </w:t>
      </w:r>
    </w:p>
    <w:p w:rsidR="002C75B7" w:rsidRDefault="00725174" w:rsidP="00725174">
      <w:pPr>
        <w:autoSpaceDE w:val="0"/>
        <w:autoSpaceDN w:val="0"/>
        <w:adjustRightInd w:val="0"/>
        <w:spacing w:line="240" w:lineRule="auto"/>
        <w:ind w:left="567"/>
        <w:jc w:val="both"/>
        <w:rPr>
          <w:rFonts w:ascii="Arial" w:hAnsi="Arial" w:cs="Arial"/>
        </w:rPr>
      </w:pPr>
      <w:r w:rsidRPr="00485275">
        <w:t xml:space="preserve">Council supports the proposed rezoning of the SP2 Infrastructure (Local Road) zoned access handle to B5 Business Development. The access handle serves as a privately used driveway off Hollinsworth Road to the larger part of the site. The land was originally zoned to provide a future public road to service the site. </w:t>
      </w:r>
      <w:r w:rsidRPr="00795A6A">
        <w:t>However, following recent development, the site has frontage to Langford Drive, which connects to Richmond Road at a signalised intersection. This improved access negates the need for the SP2 Infrastructure (Local Road) zone.</w:t>
      </w:r>
    </w:p>
    <w:p w:rsidR="00B77016" w:rsidRPr="00E714F2" w:rsidRDefault="00612D42" w:rsidP="00863D76">
      <w:pPr>
        <w:pStyle w:val="ListParagraph"/>
        <w:numPr>
          <w:ilvl w:val="0"/>
          <w:numId w:val="1"/>
        </w:numPr>
        <w:spacing w:line="240" w:lineRule="auto"/>
        <w:ind w:left="567" w:hanging="567"/>
        <w:contextualSpacing w:val="0"/>
        <w:rPr>
          <w:rFonts w:ascii="Arial" w:hAnsi="Arial" w:cs="Arial"/>
        </w:rPr>
      </w:pPr>
      <w:r w:rsidRPr="00E714F2">
        <w:rPr>
          <w:rFonts w:ascii="Arial" w:hAnsi="Arial" w:cs="Arial"/>
          <w:b/>
        </w:rPr>
        <w:t>Is the Planning Proposal the best means of achieving the objectives or intended outcomes, or is there a better way?</w:t>
      </w:r>
    </w:p>
    <w:p w:rsidR="00165F18" w:rsidRDefault="0022032D" w:rsidP="00784DA1">
      <w:pPr>
        <w:autoSpaceDE w:val="0"/>
        <w:autoSpaceDN w:val="0"/>
        <w:adjustRightInd w:val="0"/>
        <w:spacing w:line="240" w:lineRule="auto"/>
        <w:ind w:left="567"/>
        <w:jc w:val="both"/>
        <w:rPr>
          <w:rFonts w:ascii="Arial" w:hAnsi="Arial" w:cs="Arial"/>
        </w:rPr>
      </w:pPr>
      <w:r>
        <w:rPr>
          <w:rFonts w:ascii="Arial" w:hAnsi="Arial" w:cs="Arial"/>
        </w:rPr>
        <w:t>Yes.</w:t>
      </w:r>
      <w:r w:rsidR="00784DA1">
        <w:rPr>
          <w:rFonts w:ascii="Arial" w:hAnsi="Arial" w:cs="Arial"/>
        </w:rPr>
        <w:t xml:space="preserve"> </w:t>
      </w:r>
      <w:r w:rsidR="00C77A7D" w:rsidRPr="00B06418">
        <w:rPr>
          <w:rFonts w:ascii="Arial" w:hAnsi="Arial" w:cs="Arial"/>
        </w:rPr>
        <w:t xml:space="preserve">An amendment to the </w:t>
      </w:r>
      <w:r w:rsidR="00784DA1">
        <w:rPr>
          <w:rFonts w:ascii="Arial" w:hAnsi="Arial" w:cs="Arial"/>
        </w:rPr>
        <w:t xml:space="preserve">Growth Centres SEPP </w:t>
      </w:r>
      <w:r w:rsidR="00C77A7D" w:rsidRPr="00B06418">
        <w:rPr>
          <w:rFonts w:ascii="Arial" w:hAnsi="Arial" w:cs="Arial"/>
        </w:rPr>
        <w:t xml:space="preserve">is required to </w:t>
      </w:r>
      <w:r w:rsidR="00784DA1">
        <w:rPr>
          <w:rFonts w:ascii="Arial" w:hAnsi="Arial" w:cs="Arial"/>
        </w:rPr>
        <w:t xml:space="preserve">add </w:t>
      </w:r>
      <w:r w:rsidR="00E960EB">
        <w:rPr>
          <w:rFonts w:ascii="Arial" w:hAnsi="Arial" w:cs="Arial"/>
        </w:rPr>
        <w:t xml:space="preserve">an </w:t>
      </w:r>
      <w:r w:rsidR="00784DA1">
        <w:rPr>
          <w:rFonts w:ascii="Arial" w:hAnsi="Arial" w:cs="Arial"/>
        </w:rPr>
        <w:t>additional permitted use</w:t>
      </w:r>
      <w:r w:rsidR="00E960EB">
        <w:rPr>
          <w:rFonts w:ascii="Arial" w:hAnsi="Arial" w:cs="Arial"/>
        </w:rPr>
        <w:t xml:space="preserve"> of ‘Hotel and motel accommodation’</w:t>
      </w:r>
      <w:r w:rsidR="00784DA1">
        <w:rPr>
          <w:rFonts w:ascii="Arial" w:hAnsi="Arial" w:cs="Arial"/>
        </w:rPr>
        <w:t xml:space="preserve"> </w:t>
      </w:r>
      <w:r w:rsidR="000D4180">
        <w:rPr>
          <w:rFonts w:ascii="Arial" w:hAnsi="Arial" w:cs="Arial"/>
        </w:rPr>
        <w:t>to</w:t>
      </w:r>
      <w:r w:rsidR="00784DA1">
        <w:rPr>
          <w:rFonts w:ascii="Arial" w:hAnsi="Arial" w:cs="Arial"/>
        </w:rPr>
        <w:t xml:space="preserve"> Schedule 1 and rezon</w:t>
      </w:r>
      <w:r w:rsidR="000D4180">
        <w:rPr>
          <w:rFonts w:ascii="Arial" w:hAnsi="Arial" w:cs="Arial"/>
        </w:rPr>
        <w:t>e</w:t>
      </w:r>
      <w:r w:rsidR="00784DA1">
        <w:rPr>
          <w:rFonts w:ascii="Arial" w:hAnsi="Arial" w:cs="Arial"/>
        </w:rPr>
        <w:t xml:space="preserve"> the SP2 Infrastructure (Local Road)</w:t>
      </w:r>
      <w:r w:rsidR="001A4135">
        <w:rPr>
          <w:rFonts w:ascii="Arial" w:hAnsi="Arial" w:cs="Arial"/>
        </w:rPr>
        <w:t xml:space="preserve"> to B5 Business Development.</w:t>
      </w:r>
    </w:p>
    <w:p w:rsidR="00784DA1" w:rsidRDefault="00784DA1" w:rsidP="00784DA1">
      <w:pPr>
        <w:autoSpaceDE w:val="0"/>
        <w:autoSpaceDN w:val="0"/>
        <w:adjustRightInd w:val="0"/>
        <w:spacing w:line="240" w:lineRule="auto"/>
        <w:ind w:left="567"/>
        <w:jc w:val="both"/>
        <w:rPr>
          <w:rFonts w:ascii="Arial" w:hAnsi="Arial" w:cs="Arial"/>
        </w:rPr>
      </w:pPr>
    </w:p>
    <w:p w:rsidR="000D2818" w:rsidRPr="006402A7" w:rsidRDefault="00A57A35" w:rsidP="00834790">
      <w:pPr>
        <w:pStyle w:val="Heading2"/>
        <w:numPr>
          <w:ilvl w:val="0"/>
          <w:numId w:val="10"/>
        </w:numPr>
        <w:ind w:left="567" w:hanging="567"/>
        <w:rPr>
          <w:sz w:val="28"/>
        </w:rPr>
      </w:pPr>
      <w:bookmarkStart w:id="10" w:name="_Toc49268318"/>
      <w:r w:rsidRPr="006402A7">
        <w:rPr>
          <w:sz w:val="28"/>
        </w:rPr>
        <w:t>Section B – Relationship to strategic planning framework</w:t>
      </w:r>
      <w:bookmarkEnd w:id="10"/>
    </w:p>
    <w:p w:rsidR="00C45144" w:rsidRDefault="00197691" w:rsidP="00834790">
      <w:pPr>
        <w:pStyle w:val="ListParagraph"/>
        <w:numPr>
          <w:ilvl w:val="0"/>
          <w:numId w:val="12"/>
        </w:numPr>
        <w:spacing w:line="240" w:lineRule="auto"/>
        <w:ind w:left="567" w:hanging="567"/>
        <w:contextualSpacing w:val="0"/>
        <w:rPr>
          <w:rFonts w:ascii="Arial" w:hAnsi="Arial" w:cs="Arial"/>
          <w:b/>
          <w:bCs/>
          <w:lang w:val="en-US"/>
        </w:rPr>
      </w:pPr>
      <w:r w:rsidRPr="00197691">
        <w:rPr>
          <w:rFonts w:ascii="Arial" w:hAnsi="Arial" w:cs="Arial"/>
          <w:b/>
          <w:bCs/>
          <w:lang w:val="en-US"/>
        </w:rPr>
        <w:t>Is the Planning Proposal consistent with the objectives and actions contained within the applicable regional or district plan or strategy (including the Greater Sydney Region Plan)?</w:t>
      </w:r>
    </w:p>
    <w:p w:rsidR="006D4792" w:rsidRPr="004E4B82" w:rsidRDefault="006D4792" w:rsidP="00863D76">
      <w:pPr>
        <w:spacing w:line="240" w:lineRule="auto"/>
        <w:ind w:left="567"/>
      </w:pPr>
      <w:r w:rsidRPr="004E4B82">
        <w:rPr>
          <w:rFonts w:ascii="Arial" w:hAnsi="Arial" w:cs="Arial"/>
        </w:rPr>
        <w:t>The</w:t>
      </w:r>
      <w:r w:rsidRPr="004E4B82">
        <w:t xml:space="preserve"> </w:t>
      </w:r>
      <w:r w:rsidR="00E86DC6" w:rsidRPr="004E4B82">
        <w:t xml:space="preserve">Planning Proposal </w:t>
      </w:r>
      <w:r w:rsidR="00990AA8" w:rsidRPr="004E4B82">
        <w:t xml:space="preserve">is consistent with </w:t>
      </w:r>
      <w:r w:rsidRPr="004E4B82">
        <w:t xml:space="preserve">the Greater Sydney Region Plan and the Central City District Plan, </w:t>
      </w:r>
      <w:r w:rsidR="003D4535" w:rsidRPr="004E4B82">
        <w:t xml:space="preserve">to facilitate development consistent </w:t>
      </w:r>
      <w:r w:rsidRPr="004E4B82">
        <w:t>with t</w:t>
      </w:r>
      <w:r w:rsidR="00E86DC6" w:rsidRPr="004E4B82">
        <w:t>he strategic significance of</w:t>
      </w:r>
      <w:r w:rsidRPr="004E4B82">
        <w:t xml:space="preserve"> </w:t>
      </w:r>
      <w:r w:rsidR="009D0F0C" w:rsidRPr="004E4B82">
        <w:t xml:space="preserve">Blacktown </w:t>
      </w:r>
      <w:r w:rsidR="003D4535" w:rsidRPr="004E4B82">
        <w:t>City and</w:t>
      </w:r>
      <w:r w:rsidR="007D1C10" w:rsidRPr="004E4B82">
        <w:t xml:space="preserve"> the</w:t>
      </w:r>
      <w:r w:rsidR="003D4535" w:rsidRPr="004E4B82">
        <w:t xml:space="preserve"> District</w:t>
      </w:r>
      <w:r w:rsidR="007D1C10" w:rsidRPr="004E4B82">
        <w:t>.</w:t>
      </w:r>
    </w:p>
    <w:p w:rsidR="0051547D" w:rsidRPr="002369CD" w:rsidRDefault="00D2246D" w:rsidP="00863D76">
      <w:pPr>
        <w:spacing w:line="240" w:lineRule="auto"/>
        <w:ind w:left="567"/>
        <w:rPr>
          <w:rFonts w:ascii="Arial" w:hAnsi="Arial" w:cs="Arial"/>
        </w:rPr>
      </w:pPr>
      <w:r w:rsidRPr="004E4B82">
        <w:rPr>
          <w:rFonts w:ascii="Arial" w:hAnsi="Arial" w:cs="Arial"/>
        </w:rPr>
        <w:t>A</w:t>
      </w:r>
      <w:r w:rsidR="003D4535" w:rsidRPr="004E4B82">
        <w:rPr>
          <w:rFonts w:ascii="Arial" w:hAnsi="Arial" w:cs="Arial"/>
        </w:rPr>
        <w:t xml:space="preserve"> detailed assessment of consistency with the </w:t>
      </w:r>
      <w:r w:rsidR="008E667C" w:rsidRPr="004E4B82">
        <w:rPr>
          <w:rFonts w:ascii="Arial" w:hAnsi="Arial" w:cs="Arial"/>
        </w:rPr>
        <w:t>Greater Sydney Region Plan, Central City District Plan</w:t>
      </w:r>
      <w:r w:rsidR="005D1E9C" w:rsidRPr="004E4B82">
        <w:rPr>
          <w:rFonts w:ascii="Arial" w:hAnsi="Arial" w:cs="Arial"/>
        </w:rPr>
        <w:t>, Blacktown</w:t>
      </w:r>
      <w:r w:rsidR="008E667C" w:rsidRPr="004E4B82">
        <w:rPr>
          <w:rFonts w:ascii="Arial" w:hAnsi="Arial" w:cs="Arial"/>
        </w:rPr>
        <w:t xml:space="preserve"> Community Strategic Plan</w:t>
      </w:r>
      <w:r w:rsidR="005D1E9C" w:rsidRPr="004E4B82">
        <w:rPr>
          <w:rFonts w:ascii="Arial" w:hAnsi="Arial" w:cs="Arial"/>
        </w:rPr>
        <w:t xml:space="preserve"> and Blacktown L</w:t>
      </w:r>
      <w:r w:rsidR="00E960EB" w:rsidRPr="004E4B82">
        <w:rPr>
          <w:rFonts w:ascii="Arial" w:hAnsi="Arial" w:cs="Arial"/>
        </w:rPr>
        <w:t xml:space="preserve">ocal </w:t>
      </w:r>
      <w:r w:rsidR="005D1E9C" w:rsidRPr="004E4B82">
        <w:rPr>
          <w:rFonts w:ascii="Arial" w:hAnsi="Arial" w:cs="Arial"/>
        </w:rPr>
        <w:t>S</w:t>
      </w:r>
      <w:r w:rsidR="00E960EB" w:rsidRPr="004E4B82">
        <w:rPr>
          <w:rFonts w:ascii="Arial" w:hAnsi="Arial" w:cs="Arial"/>
        </w:rPr>
        <w:t xml:space="preserve">trategic </w:t>
      </w:r>
      <w:r w:rsidR="005D1E9C" w:rsidRPr="004E4B82">
        <w:rPr>
          <w:rFonts w:ascii="Arial" w:hAnsi="Arial" w:cs="Arial"/>
        </w:rPr>
        <w:t>P</w:t>
      </w:r>
      <w:r w:rsidR="00E960EB" w:rsidRPr="004E4B82">
        <w:rPr>
          <w:rFonts w:ascii="Arial" w:hAnsi="Arial" w:cs="Arial"/>
        </w:rPr>
        <w:t xml:space="preserve">lanning </w:t>
      </w:r>
      <w:r w:rsidR="005D1E9C" w:rsidRPr="004E4B82">
        <w:rPr>
          <w:rFonts w:ascii="Arial" w:hAnsi="Arial" w:cs="Arial"/>
        </w:rPr>
        <w:t>S</w:t>
      </w:r>
      <w:r w:rsidR="00E960EB" w:rsidRPr="004E4B82">
        <w:rPr>
          <w:rFonts w:ascii="Arial" w:hAnsi="Arial" w:cs="Arial"/>
        </w:rPr>
        <w:t>tatement</w:t>
      </w:r>
      <w:r w:rsidR="008E667C" w:rsidRPr="004E4B82">
        <w:rPr>
          <w:rFonts w:ascii="Arial" w:hAnsi="Arial" w:cs="Arial"/>
        </w:rPr>
        <w:t xml:space="preserve"> is</w:t>
      </w:r>
      <w:r w:rsidRPr="004E4B82">
        <w:rPr>
          <w:rFonts w:ascii="Arial" w:hAnsi="Arial" w:cs="Arial"/>
        </w:rPr>
        <w:t xml:space="preserve"> at Attach</w:t>
      </w:r>
      <w:r w:rsidR="003D4535" w:rsidRPr="004E4B82">
        <w:rPr>
          <w:rFonts w:ascii="Arial" w:hAnsi="Arial" w:cs="Arial"/>
        </w:rPr>
        <w:t xml:space="preserve">ment </w:t>
      </w:r>
      <w:r w:rsidR="00CE17EA" w:rsidRPr="004E4B82">
        <w:rPr>
          <w:rFonts w:ascii="Arial" w:hAnsi="Arial" w:cs="Arial"/>
        </w:rPr>
        <w:t>1</w:t>
      </w:r>
      <w:r w:rsidRPr="004E4B82">
        <w:rPr>
          <w:rFonts w:ascii="Arial" w:hAnsi="Arial" w:cs="Arial"/>
        </w:rPr>
        <w:t>.</w:t>
      </w:r>
    </w:p>
    <w:p w:rsidR="007340B4" w:rsidRPr="00507C3F" w:rsidRDefault="002F4C4C" w:rsidP="00834790">
      <w:pPr>
        <w:pStyle w:val="ListParagraph"/>
        <w:numPr>
          <w:ilvl w:val="0"/>
          <w:numId w:val="12"/>
        </w:numPr>
        <w:spacing w:line="240" w:lineRule="auto"/>
        <w:ind w:left="567" w:hanging="567"/>
        <w:contextualSpacing w:val="0"/>
        <w:rPr>
          <w:rFonts w:ascii="Arial" w:hAnsi="Arial" w:cs="Arial"/>
          <w:b/>
        </w:rPr>
      </w:pPr>
      <w:r w:rsidRPr="00507C3F">
        <w:rPr>
          <w:rFonts w:ascii="Arial" w:hAnsi="Arial" w:cs="Arial"/>
          <w:b/>
        </w:rPr>
        <w:t xml:space="preserve">Is the </w:t>
      </w:r>
      <w:r w:rsidR="00DE5079">
        <w:rPr>
          <w:rFonts w:ascii="Arial" w:hAnsi="Arial" w:cs="Arial"/>
          <w:b/>
        </w:rPr>
        <w:t>Planning P</w:t>
      </w:r>
      <w:r w:rsidRPr="00507C3F">
        <w:rPr>
          <w:rFonts w:ascii="Arial" w:hAnsi="Arial" w:cs="Arial"/>
          <w:b/>
        </w:rPr>
        <w:t xml:space="preserve">roposal consistent with </w:t>
      </w:r>
      <w:r w:rsidR="000C487F" w:rsidRPr="00507C3F">
        <w:rPr>
          <w:rFonts w:ascii="Arial" w:hAnsi="Arial" w:cs="Arial"/>
          <w:b/>
        </w:rPr>
        <w:t>C</w:t>
      </w:r>
      <w:r w:rsidRPr="00507C3F">
        <w:rPr>
          <w:rFonts w:ascii="Arial" w:hAnsi="Arial" w:cs="Arial"/>
          <w:b/>
        </w:rPr>
        <w:t xml:space="preserve">ouncil’s </w:t>
      </w:r>
      <w:r w:rsidR="000C487F" w:rsidRPr="00507C3F">
        <w:rPr>
          <w:rFonts w:ascii="Arial" w:hAnsi="Arial" w:cs="Arial"/>
          <w:b/>
        </w:rPr>
        <w:t>local strategy</w:t>
      </w:r>
      <w:r w:rsidRPr="00507C3F">
        <w:rPr>
          <w:rFonts w:ascii="Arial" w:hAnsi="Arial" w:cs="Arial"/>
          <w:b/>
        </w:rPr>
        <w:t xml:space="preserve"> or other local strategic plan?</w:t>
      </w:r>
    </w:p>
    <w:p w:rsidR="00C671D5" w:rsidRPr="007D1C10" w:rsidRDefault="00D4204C" w:rsidP="00834790">
      <w:pPr>
        <w:pStyle w:val="ListParagraph"/>
        <w:numPr>
          <w:ilvl w:val="0"/>
          <w:numId w:val="16"/>
        </w:numPr>
        <w:spacing w:line="240" w:lineRule="auto"/>
        <w:ind w:left="1134" w:hanging="567"/>
        <w:contextualSpacing w:val="0"/>
        <w:rPr>
          <w:rFonts w:cs="Arial"/>
          <w:b/>
        </w:rPr>
      </w:pPr>
      <w:r w:rsidRPr="007D1C10">
        <w:rPr>
          <w:rFonts w:cs="Arial"/>
          <w:b/>
        </w:rPr>
        <w:t xml:space="preserve">Blacktown </w:t>
      </w:r>
      <w:r w:rsidR="006C09B4">
        <w:rPr>
          <w:rFonts w:cs="Arial"/>
          <w:b/>
        </w:rPr>
        <w:t xml:space="preserve">Local Strategic Planning Statement </w:t>
      </w:r>
    </w:p>
    <w:p w:rsidR="00F10688" w:rsidRDefault="00F10688" w:rsidP="00ED2DD5">
      <w:pPr>
        <w:pStyle w:val="ListParagraph"/>
        <w:autoSpaceDE w:val="0"/>
        <w:autoSpaceDN w:val="0"/>
        <w:adjustRightInd w:val="0"/>
        <w:spacing w:after="0" w:line="240" w:lineRule="auto"/>
        <w:rPr>
          <w:rFonts w:cs="Arial"/>
        </w:rPr>
      </w:pPr>
      <w:r w:rsidRPr="00507C3F">
        <w:rPr>
          <w:rFonts w:cs="Arial"/>
        </w:rPr>
        <w:t xml:space="preserve">The Planning Proposal is consistent with the </w:t>
      </w:r>
      <w:r w:rsidR="00C623AD" w:rsidRPr="00C623AD">
        <w:rPr>
          <w:rFonts w:ascii="ArialMT" w:hAnsi="ArialMT" w:cs="ArialMT"/>
        </w:rPr>
        <w:t>Blacktown L</w:t>
      </w:r>
      <w:r w:rsidR="00E960EB">
        <w:rPr>
          <w:rFonts w:ascii="ArialMT" w:hAnsi="ArialMT" w:cs="ArialMT"/>
        </w:rPr>
        <w:t xml:space="preserve">ocal </w:t>
      </w:r>
      <w:r w:rsidR="00C623AD" w:rsidRPr="00C623AD">
        <w:rPr>
          <w:rFonts w:ascii="ArialMT" w:hAnsi="ArialMT" w:cs="ArialMT"/>
        </w:rPr>
        <w:t>S</w:t>
      </w:r>
      <w:r w:rsidR="00E960EB">
        <w:rPr>
          <w:rFonts w:ascii="ArialMT" w:hAnsi="ArialMT" w:cs="ArialMT"/>
        </w:rPr>
        <w:t xml:space="preserve">trategic </w:t>
      </w:r>
      <w:r w:rsidR="00C623AD" w:rsidRPr="00C623AD">
        <w:rPr>
          <w:rFonts w:ascii="ArialMT" w:hAnsi="ArialMT" w:cs="ArialMT"/>
        </w:rPr>
        <w:t>P</w:t>
      </w:r>
      <w:r w:rsidR="00E960EB">
        <w:rPr>
          <w:rFonts w:ascii="ArialMT" w:hAnsi="ArialMT" w:cs="ArialMT"/>
        </w:rPr>
        <w:t xml:space="preserve">lanning </w:t>
      </w:r>
      <w:r w:rsidR="00C623AD" w:rsidRPr="00C623AD">
        <w:rPr>
          <w:rFonts w:ascii="ArialMT" w:hAnsi="ArialMT" w:cs="ArialMT"/>
        </w:rPr>
        <w:t>S</w:t>
      </w:r>
      <w:r w:rsidR="00E960EB">
        <w:rPr>
          <w:rFonts w:ascii="ArialMT" w:hAnsi="ArialMT" w:cs="ArialMT"/>
        </w:rPr>
        <w:t>tatement</w:t>
      </w:r>
      <w:r w:rsidR="00ED2DD5">
        <w:rPr>
          <w:rFonts w:ascii="ArialMT" w:hAnsi="ArialMT" w:cs="ArialMT"/>
        </w:rPr>
        <w:t xml:space="preserve"> </w:t>
      </w:r>
      <w:r>
        <w:rPr>
          <w:rFonts w:ascii="ArialMT" w:hAnsi="ArialMT" w:cs="ArialMT"/>
        </w:rPr>
        <w:t xml:space="preserve">which </w:t>
      </w:r>
      <w:r w:rsidR="00ED2DD5">
        <w:rPr>
          <w:rFonts w:ascii="ArialMT" w:hAnsi="ArialMT" w:cs="ArialMT"/>
        </w:rPr>
        <w:t xml:space="preserve">is </w:t>
      </w:r>
      <w:r w:rsidR="00ED2DD5" w:rsidRPr="00507C3F">
        <w:rPr>
          <w:rFonts w:cs="Arial"/>
        </w:rPr>
        <w:t>Council’s key strategic land use planning document t</w:t>
      </w:r>
      <w:r w:rsidR="00ED2DD5">
        <w:rPr>
          <w:rFonts w:cs="Arial"/>
        </w:rPr>
        <w:t>o</w:t>
      </w:r>
      <w:r w:rsidR="00ED2DD5" w:rsidRPr="00507C3F">
        <w:rPr>
          <w:rFonts w:cs="Arial"/>
        </w:rPr>
        <w:t xml:space="preserve"> facilitate and manage future growth and development within the </w:t>
      </w:r>
      <w:r w:rsidR="00ED2DD5">
        <w:rPr>
          <w:rFonts w:cs="Arial"/>
        </w:rPr>
        <w:t xml:space="preserve">Blacktown </w:t>
      </w:r>
      <w:r w:rsidR="00ED2DD5" w:rsidRPr="00507C3F">
        <w:rPr>
          <w:rFonts w:cs="Arial"/>
        </w:rPr>
        <w:t>City to 2036</w:t>
      </w:r>
      <w:r w:rsidR="00ED2DD5">
        <w:rPr>
          <w:rFonts w:cs="Arial"/>
        </w:rPr>
        <w:t xml:space="preserve">. </w:t>
      </w:r>
    </w:p>
    <w:p w:rsidR="00F10688" w:rsidRDefault="00F10688" w:rsidP="00ED2DD5">
      <w:pPr>
        <w:pStyle w:val="ListParagraph"/>
        <w:autoSpaceDE w:val="0"/>
        <w:autoSpaceDN w:val="0"/>
        <w:adjustRightInd w:val="0"/>
        <w:spacing w:after="0" w:line="240" w:lineRule="auto"/>
        <w:rPr>
          <w:rFonts w:cs="Arial"/>
        </w:rPr>
      </w:pPr>
    </w:p>
    <w:p w:rsidR="00ED2DD5" w:rsidRDefault="00F10688" w:rsidP="00ED2DD5">
      <w:pPr>
        <w:pStyle w:val="ListParagraph"/>
        <w:autoSpaceDE w:val="0"/>
        <w:autoSpaceDN w:val="0"/>
        <w:adjustRightInd w:val="0"/>
        <w:spacing w:after="0" w:line="240" w:lineRule="auto"/>
        <w:rPr>
          <w:rFonts w:cs="Arial"/>
        </w:rPr>
      </w:pPr>
      <w:r>
        <w:rPr>
          <w:rFonts w:cs="Arial"/>
        </w:rPr>
        <w:lastRenderedPageBreak/>
        <w:t>It is consistent with the</w:t>
      </w:r>
      <w:r w:rsidR="00C623AD" w:rsidRPr="00C623AD">
        <w:rPr>
          <w:rFonts w:ascii="ArialMT" w:hAnsi="ArialMT" w:cs="ArialMT"/>
        </w:rPr>
        <w:t xml:space="preserve"> vision</w:t>
      </w:r>
      <w:r>
        <w:rPr>
          <w:rFonts w:ascii="ArialMT" w:hAnsi="ArialMT" w:cs="ArialMT"/>
        </w:rPr>
        <w:t>,</w:t>
      </w:r>
      <w:r w:rsidR="00ED2DD5">
        <w:rPr>
          <w:rFonts w:ascii="ArialMT" w:hAnsi="ArialMT" w:cs="ArialMT"/>
        </w:rPr>
        <w:t xml:space="preserve"> lan</w:t>
      </w:r>
      <w:r w:rsidR="00C623AD" w:rsidRPr="00C623AD">
        <w:rPr>
          <w:rFonts w:ascii="ArialMT" w:hAnsi="ArialMT" w:cs="ArialMT"/>
        </w:rPr>
        <w:t>d use planning, the environment, liveability, productivity and infrastructure</w:t>
      </w:r>
      <w:r w:rsidR="00ED2DD5">
        <w:rPr>
          <w:rFonts w:ascii="ArialMT" w:hAnsi="ArialMT" w:cs="ArialMT"/>
        </w:rPr>
        <w:t xml:space="preserve"> </w:t>
      </w:r>
      <w:r w:rsidR="00C623AD" w:rsidRPr="00C623AD">
        <w:rPr>
          <w:rFonts w:ascii="ArialMT" w:hAnsi="ArialMT" w:cs="ArialMT"/>
        </w:rPr>
        <w:t>delivery in Blacktown City, to sustainably manage the significant growth</w:t>
      </w:r>
      <w:r w:rsidR="00ED2DD5">
        <w:rPr>
          <w:rFonts w:ascii="ArialMT" w:hAnsi="ArialMT" w:cs="ArialMT"/>
        </w:rPr>
        <w:t xml:space="preserve"> </w:t>
      </w:r>
      <w:r w:rsidR="00C623AD">
        <w:rPr>
          <w:rFonts w:ascii="ArialMT" w:hAnsi="ArialMT" w:cs="ArialMT"/>
        </w:rPr>
        <w:t>forecasts for our City.</w:t>
      </w:r>
      <w:r w:rsidR="00C623AD" w:rsidRPr="00507C3F">
        <w:rPr>
          <w:rFonts w:cs="Arial"/>
        </w:rPr>
        <w:t xml:space="preserve"> </w:t>
      </w:r>
    </w:p>
    <w:p w:rsidR="00ED2DD5" w:rsidRDefault="00ED2DD5" w:rsidP="00ED2DD5">
      <w:pPr>
        <w:pStyle w:val="ListParagraph"/>
        <w:autoSpaceDE w:val="0"/>
        <w:autoSpaceDN w:val="0"/>
        <w:adjustRightInd w:val="0"/>
        <w:spacing w:after="0" w:line="240" w:lineRule="auto"/>
        <w:rPr>
          <w:rFonts w:cs="Arial"/>
        </w:rPr>
      </w:pPr>
    </w:p>
    <w:p w:rsidR="00E22249" w:rsidRPr="007D1C10" w:rsidRDefault="009D50E1" w:rsidP="00834790">
      <w:pPr>
        <w:pStyle w:val="ListParagraph"/>
        <w:numPr>
          <w:ilvl w:val="0"/>
          <w:numId w:val="16"/>
        </w:numPr>
        <w:spacing w:line="240" w:lineRule="auto"/>
        <w:ind w:left="1134" w:hanging="567"/>
        <w:contextualSpacing w:val="0"/>
        <w:rPr>
          <w:rFonts w:cs="Arial"/>
          <w:b/>
        </w:rPr>
      </w:pPr>
      <w:r w:rsidRPr="007D1C10">
        <w:rPr>
          <w:rFonts w:cs="Arial"/>
          <w:b/>
        </w:rPr>
        <w:t>Our Blacktown 2036 - Community Strategic Plan (CSP)</w:t>
      </w:r>
    </w:p>
    <w:p w:rsidR="00714833" w:rsidRDefault="00714833" w:rsidP="00AE7B03">
      <w:pPr>
        <w:pStyle w:val="ListParagraph"/>
        <w:autoSpaceDE w:val="0"/>
        <w:autoSpaceDN w:val="0"/>
        <w:adjustRightInd w:val="0"/>
        <w:spacing w:after="0" w:line="240" w:lineRule="auto"/>
        <w:rPr>
          <w:rFonts w:cs="Arial"/>
        </w:rPr>
      </w:pPr>
      <w:r>
        <w:rPr>
          <w:rFonts w:cs="Arial"/>
        </w:rPr>
        <w:t>The C</w:t>
      </w:r>
      <w:r w:rsidR="00574686">
        <w:rPr>
          <w:rFonts w:cs="Arial"/>
        </w:rPr>
        <w:t xml:space="preserve">ommunity </w:t>
      </w:r>
      <w:r>
        <w:rPr>
          <w:rFonts w:cs="Arial"/>
        </w:rPr>
        <w:t>S</w:t>
      </w:r>
      <w:r w:rsidR="00574686">
        <w:rPr>
          <w:rFonts w:cs="Arial"/>
        </w:rPr>
        <w:t xml:space="preserve">trategic </w:t>
      </w:r>
      <w:r>
        <w:rPr>
          <w:rFonts w:cs="Arial"/>
        </w:rPr>
        <w:t>P</w:t>
      </w:r>
      <w:r w:rsidR="00574686">
        <w:rPr>
          <w:rFonts w:cs="Arial"/>
        </w:rPr>
        <w:t>lan</w:t>
      </w:r>
      <w:r>
        <w:rPr>
          <w:rFonts w:cs="Arial"/>
        </w:rPr>
        <w:t xml:space="preserve"> </w:t>
      </w:r>
      <w:proofErr w:type="gramStart"/>
      <w:r>
        <w:rPr>
          <w:rFonts w:cs="Arial"/>
        </w:rPr>
        <w:t>outlines</w:t>
      </w:r>
      <w:proofErr w:type="gramEnd"/>
      <w:r>
        <w:rPr>
          <w:rFonts w:cs="Arial"/>
        </w:rPr>
        <w:t xml:space="preserve"> Council’s vision and aspirations for the future of the C</w:t>
      </w:r>
      <w:r w:rsidR="00DA6DFC">
        <w:rPr>
          <w:rFonts w:cs="Arial"/>
        </w:rPr>
        <w:t>ity.  The vision is based on 6 Strategic D</w:t>
      </w:r>
      <w:r>
        <w:rPr>
          <w:rFonts w:cs="Arial"/>
        </w:rPr>
        <w:t>irections and Transformational Projects for the City.</w:t>
      </w:r>
    </w:p>
    <w:p w:rsidR="00AE7B03" w:rsidRDefault="00AE7B03" w:rsidP="00AE7B03">
      <w:pPr>
        <w:pStyle w:val="ListParagraph"/>
        <w:autoSpaceDE w:val="0"/>
        <w:autoSpaceDN w:val="0"/>
        <w:adjustRightInd w:val="0"/>
        <w:spacing w:after="0" w:line="240" w:lineRule="auto"/>
        <w:rPr>
          <w:rFonts w:cs="Arial"/>
        </w:rPr>
      </w:pPr>
    </w:p>
    <w:p w:rsidR="00714833" w:rsidRDefault="00714833" w:rsidP="00AE7B03">
      <w:pPr>
        <w:pStyle w:val="ListParagraph"/>
        <w:autoSpaceDE w:val="0"/>
        <w:autoSpaceDN w:val="0"/>
        <w:adjustRightInd w:val="0"/>
        <w:spacing w:after="0" w:line="240" w:lineRule="auto"/>
        <w:rPr>
          <w:rFonts w:cs="Arial"/>
        </w:rPr>
      </w:pPr>
      <w:r w:rsidRPr="00714833">
        <w:rPr>
          <w:rFonts w:cs="Arial"/>
        </w:rPr>
        <w:t xml:space="preserve">The </w:t>
      </w:r>
      <w:r w:rsidRPr="00AE7B03">
        <w:rPr>
          <w:rFonts w:cs="Arial"/>
        </w:rPr>
        <w:t>Planning</w:t>
      </w:r>
      <w:r w:rsidRPr="00714833">
        <w:rPr>
          <w:rFonts w:cs="Arial"/>
        </w:rPr>
        <w:t xml:space="preserve"> Proposal is consistent with th</w:t>
      </w:r>
      <w:r w:rsidR="001C5FD1">
        <w:rPr>
          <w:rFonts w:cs="Arial"/>
        </w:rPr>
        <w:t xml:space="preserve">e </w:t>
      </w:r>
      <w:r w:rsidR="00574686" w:rsidRPr="00574686">
        <w:rPr>
          <w:rFonts w:cs="Arial"/>
        </w:rPr>
        <w:t>Community Strategic Plan</w:t>
      </w:r>
      <w:r w:rsidR="001C5FD1">
        <w:rPr>
          <w:rFonts w:cs="Arial"/>
        </w:rPr>
        <w:t xml:space="preserve"> </w:t>
      </w:r>
      <w:r w:rsidR="00683ADB">
        <w:rPr>
          <w:rFonts w:cs="Arial"/>
        </w:rPr>
        <w:t xml:space="preserve">as detailed in </w:t>
      </w:r>
      <w:r w:rsidR="00683ADB" w:rsidRPr="006266B2">
        <w:rPr>
          <w:rFonts w:cs="Arial"/>
        </w:rPr>
        <w:t xml:space="preserve">Attachment </w:t>
      </w:r>
      <w:r w:rsidR="00CE17EA" w:rsidRPr="006266B2">
        <w:rPr>
          <w:rFonts w:cs="Arial"/>
        </w:rPr>
        <w:t>1</w:t>
      </w:r>
      <w:r w:rsidR="00560D54">
        <w:rPr>
          <w:rFonts w:cs="Arial"/>
        </w:rPr>
        <w:t>.</w:t>
      </w:r>
    </w:p>
    <w:p w:rsidR="00AE7B03" w:rsidRPr="00714833" w:rsidRDefault="00AE7B03" w:rsidP="00AE7B03">
      <w:pPr>
        <w:pStyle w:val="ListParagraph"/>
        <w:autoSpaceDE w:val="0"/>
        <w:autoSpaceDN w:val="0"/>
        <w:adjustRightInd w:val="0"/>
        <w:spacing w:after="0" w:line="240" w:lineRule="auto"/>
        <w:rPr>
          <w:rFonts w:cs="Arial"/>
        </w:rPr>
      </w:pPr>
    </w:p>
    <w:p w:rsidR="00A57A35" w:rsidRDefault="00470A04" w:rsidP="00834790">
      <w:pPr>
        <w:pStyle w:val="ListParagraph"/>
        <w:numPr>
          <w:ilvl w:val="0"/>
          <w:numId w:val="12"/>
        </w:numPr>
        <w:spacing w:line="240" w:lineRule="auto"/>
        <w:ind w:left="567" w:hanging="567"/>
        <w:contextualSpacing w:val="0"/>
        <w:rPr>
          <w:rFonts w:ascii="Arial" w:hAnsi="Arial" w:cs="Arial"/>
          <w:b/>
        </w:rPr>
      </w:pPr>
      <w:r w:rsidRPr="0051547D">
        <w:rPr>
          <w:rFonts w:ascii="Arial" w:hAnsi="Arial" w:cs="Arial"/>
          <w:b/>
        </w:rPr>
        <w:t xml:space="preserve">Is the </w:t>
      </w:r>
      <w:r w:rsidR="007D1C10" w:rsidRPr="0051547D">
        <w:rPr>
          <w:rFonts w:ascii="Arial" w:hAnsi="Arial" w:cs="Arial"/>
          <w:b/>
        </w:rPr>
        <w:t>Planning Proposal</w:t>
      </w:r>
      <w:r w:rsidRPr="0051547D">
        <w:rPr>
          <w:rFonts w:ascii="Arial" w:hAnsi="Arial" w:cs="Arial"/>
          <w:b/>
        </w:rPr>
        <w:t xml:space="preserve"> consistent </w:t>
      </w:r>
      <w:r w:rsidR="003F1C0E" w:rsidRPr="0051547D">
        <w:rPr>
          <w:rFonts w:ascii="Arial" w:hAnsi="Arial" w:cs="Arial"/>
          <w:b/>
        </w:rPr>
        <w:t>with</w:t>
      </w:r>
      <w:r w:rsidRPr="0051547D">
        <w:rPr>
          <w:rFonts w:ascii="Arial" w:hAnsi="Arial" w:cs="Arial"/>
          <w:b/>
        </w:rPr>
        <w:t xml:space="preserve"> applicable </w:t>
      </w:r>
      <w:r w:rsidR="003F1C0E" w:rsidRPr="0051547D">
        <w:rPr>
          <w:rFonts w:ascii="Arial" w:hAnsi="Arial" w:cs="Arial"/>
          <w:b/>
        </w:rPr>
        <w:t>S</w:t>
      </w:r>
      <w:r w:rsidRPr="0051547D">
        <w:rPr>
          <w:rFonts w:ascii="Arial" w:hAnsi="Arial" w:cs="Arial"/>
          <w:b/>
        </w:rPr>
        <w:t xml:space="preserve">tate </w:t>
      </w:r>
      <w:r w:rsidR="003F1C0E" w:rsidRPr="0051547D">
        <w:rPr>
          <w:rFonts w:ascii="Arial" w:hAnsi="Arial" w:cs="Arial"/>
          <w:b/>
        </w:rPr>
        <w:t>E</w:t>
      </w:r>
      <w:r w:rsidRPr="0051547D">
        <w:rPr>
          <w:rFonts w:ascii="Arial" w:hAnsi="Arial" w:cs="Arial"/>
          <w:b/>
        </w:rPr>
        <w:t xml:space="preserve">nvironmental </w:t>
      </w:r>
      <w:r w:rsidR="003F1C0E" w:rsidRPr="0051547D">
        <w:rPr>
          <w:rFonts w:ascii="Arial" w:hAnsi="Arial" w:cs="Arial"/>
          <w:b/>
        </w:rPr>
        <w:t>P</w:t>
      </w:r>
      <w:r w:rsidRPr="0051547D">
        <w:rPr>
          <w:rFonts w:ascii="Arial" w:hAnsi="Arial" w:cs="Arial"/>
          <w:b/>
        </w:rPr>
        <w:t xml:space="preserve">lanning </w:t>
      </w:r>
      <w:r w:rsidR="003F1C0E" w:rsidRPr="0051547D">
        <w:rPr>
          <w:rFonts w:ascii="Arial" w:hAnsi="Arial" w:cs="Arial"/>
          <w:b/>
        </w:rPr>
        <w:t>P</w:t>
      </w:r>
      <w:r w:rsidRPr="0051547D">
        <w:rPr>
          <w:rFonts w:ascii="Arial" w:hAnsi="Arial" w:cs="Arial"/>
          <w:b/>
        </w:rPr>
        <w:t>olicies?</w:t>
      </w:r>
    </w:p>
    <w:p w:rsidR="0064495F" w:rsidRDefault="0064495F" w:rsidP="003D6EF6">
      <w:pPr>
        <w:spacing w:line="240" w:lineRule="auto"/>
        <w:ind w:left="567"/>
        <w:rPr>
          <w:rFonts w:ascii="Arial" w:hAnsi="Arial" w:cs="Arial"/>
          <w:bCs/>
          <w:lang w:val="en-US"/>
        </w:rPr>
      </w:pPr>
      <w:r w:rsidRPr="007D1C10">
        <w:rPr>
          <w:rFonts w:ascii="Arial" w:hAnsi="Arial" w:cs="Arial"/>
          <w:bCs/>
          <w:lang w:val="en-US"/>
        </w:rPr>
        <w:t xml:space="preserve">This Planning Proposal will not contradict or hinder the application of </w:t>
      </w:r>
      <w:r w:rsidR="00D40C9F" w:rsidRPr="007D1C10">
        <w:rPr>
          <w:rFonts w:ascii="Arial" w:hAnsi="Arial" w:cs="Arial"/>
          <w:bCs/>
          <w:lang w:val="en-US"/>
        </w:rPr>
        <w:t>any relevant</w:t>
      </w:r>
      <w:r w:rsidRPr="007D1C10">
        <w:rPr>
          <w:rFonts w:ascii="Arial" w:hAnsi="Arial" w:cs="Arial"/>
          <w:bCs/>
          <w:lang w:val="en-US"/>
        </w:rPr>
        <w:t xml:space="preserve"> SEPP</w:t>
      </w:r>
      <w:r w:rsidR="007D1C10">
        <w:rPr>
          <w:rFonts w:ascii="Arial" w:hAnsi="Arial" w:cs="Arial"/>
          <w:bCs/>
          <w:lang w:val="en-US"/>
        </w:rPr>
        <w:t xml:space="preserve">s. </w:t>
      </w:r>
      <w:r w:rsidR="009B1EB4" w:rsidRPr="007D1C10">
        <w:rPr>
          <w:rFonts w:ascii="Arial" w:hAnsi="Arial" w:cs="Arial"/>
          <w:bCs/>
          <w:lang w:val="en-US"/>
        </w:rPr>
        <w:t xml:space="preserve">Consistency with </w:t>
      </w:r>
      <w:r w:rsidRPr="007D1C10">
        <w:rPr>
          <w:rFonts w:ascii="Arial" w:hAnsi="Arial" w:cs="Arial"/>
          <w:bCs/>
          <w:lang w:val="en-US"/>
        </w:rPr>
        <w:t xml:space="preserve">the relevant </w:t>
      </w:r>
      <w:r w:rsidR="005168A7" w:rsidRPr="007D1C10">
        <w:rPr>
          <w:rFonts w:ascii="Arial" w:hAnsi="Arial" w:cs="Arial"/>
          <w:bCs/>
          <w:lang w:val="en-US"/>
        </w:rPr>
        <w:t xml:space="preserve">SEPPs and </w:t>
      </w:r>
      <w:r w:rsidRPr="007D1C10">
        <w:rPr>
          <w:rFonts w:ascii="Arial" w:hAnsi="Arial" w:cs="Arial"/>
          <w:bCs/>
          <w:lang w:val="en-US"/>
        </w:rPr>
        <w:t xml:space="preserve">REPs </w:t>
      </w:r>
      <w:r w:rsidR="007D1C10">
        <w:rPr>
          <w:rFonts w:ascii="Arial" w:hAnsi="Arial" w:cs="Arial"/>
          <w:bCs/>
          <w:lang w:val="en-US"/>
        </w:rPr>
        <w:t>is</w:t>
      </w:r>
      <w:r w:rsidRPr="007D1C10">
        <w:rPr>
          <w:rFonts w:ascii="Arial" w:hAnsi="Arial" w:cs="Arial"/>
          <w:bCs/>
          <w:lang w:val="en-US"/>
        </w:rPr>
        <w:t xml:space="preserve"> detailed </w:t>
      </w:r>
      <w:r w:rsidR="007D1C10">
        <w:rPr>
          <w:rFonts w:ascii="Arial" w:hAnsi="Arial" w:cs="Arial"/>
          <w:bCs/>
          <w:lang w:val="en-US"/>
        </w:rPr>
        <w:t>in</w:t>
      </w:r>
      <w:r w:rsidRPr="007D1C10">
        <w:rPr>
          <w:rFonts w:ascii="Arial" w:hAnsi="Arial" w:cs="Arial"/>
          <w:bCs/>
          <w:lang w:val="en-US"/>
        </w:rPr>
        <w:t xml:space="preserve"> Attachment </w:t>
      </w:r>
      <w:r w:rsidR="006931A2" w:rsidRPr="007D1C10">
        <w:rPr>
          <w:rFonts w:ascii="Arial" w:hAnsi="Arial" w:cs="Arial"/>
          <w:bCs/>
          <w:lang w:val="en-US"/>
        </w:rPr>
        <w:t>2</w:t>
      </w:r>
      <w:r w:rsidR="005168A7" w:rsidRPr="007D1C10">
        <w:rPr>
          <w:rFonts w:ascii="Arial" w:hAnsi="Arial" w:cs="Arial"/>
          <w:bCs/>
          <w:lang w:val="en-US"/>
        </w:rPr>
        <w:t>.</w:t>
      </w:r>
    </w:p>
    <w:p w:rsidR="00AE7B03" w:rsidRPr="007D1C10" w:rsidRDefault="00AE7B03" w:rsidP="003D6EF6">
      <w:pPr>
        <w:spacing w:line="240" w:lineRule="auto"/>
        <w:ind w:left="567"/>
        <w:rPr>
          <w:rFonts w:ascii="Arial" w:hAnsi="Arial" w:cs="Arial"/>
        </w:rPr>
      </w:pPr>
    </w:p>
    <w:p w:rsidR="0064495F" w:rsidRPr="0051547D" w:rsidRDefault="005168A7" w:rsidP="00834790">
      <w:pPr>
        <w:pStyle w:val="ListParagraph"/>
        <w:numPr>
          <w:ilvl w:val="0"/>
          <w:numId w:val="12"/>
        </w:numPr>
        <w:spacing w:line="240" w:lineRule="auto"/>
        <w:ind w:left="567" w:hanging="567"/>
        <w:contextualSpacing w:val="0"/>
        <w:rPr>
          <w:rFonts w:cstheme="minorHAnsi"/>
          <w:b/>
        </w:rPr>
      </w:pPr>
      <w:r>
        <w:rPr>
          <w:rFonts w:cstheme="minorHAnsi"/>
          <w:b/>
        </w:rPr>
        <w:t>Is the Planning P</w:t>
      </w:r>
      <w:r w:rsidR="0064495F" w:rsidRPr="0051547D">
        <w:rPr>
          <w:rFonts w:cstheme="minorHAnsi"/>
          <w:b/>
        </w:rPr>
        <w:t>roposal consistent with applicable Ministerial Directions (s.</w:t>
      </w:r>
      <w:r w:rsidR="004A6353">
        <w:rPr>
          <w:rFonts w:cstheme="minorHAnsi"/>
          <w:b/>
        </w:rPr>
        <w:t>9.1</w:t>
      </w:r>
      <w:r w:rsidR="0064495F" w:rsidRPr="0051547D">
        <w:rPr>
          <w:rFonts w:cstheme="minorHAnsi"/>
          <w:b/>
        </w:rPr>
        <w:t xml:space="preserve"> Directions</w:t>
      </w:r>
      <w:r w:rsidR="004A6353">
        <w:rPr>
          <w:rFonts w:cstheme="minorHAnsi"/>
          <w:b/>
        </w:rPr>
        <w:t xml:space="preserve"> by the Minister</w:t>
      </w:r>
      <w:r w:rsidR="0064495F" w:rsidRPr="0051547D">
        <w:rPr>
          <w:rFonts w:cstheme="minorHAnsi"/>
          <w:b/>
        </w:rPr>
        <w:t>)?</w:t>
      </w:r>
    </w:p>
    <w:p w:rsidR="0064495F" w:rsidRDefault="005950C3" w:rsidP="003D6EF6">
      <w:pPr>
        <w:pStyle w:val="BulletLevel1"/>
        <w:numPr>
          <w:ilvl w:val="0"/>
          <w:numId w:val="0"/>
        </w:numPr>
        <w:spacing w:after="200" w:line="240" w:lineRule="auto"/>
        <w:ind w:left="567"/>
        <w:rPr>
          <w:rFonts w:asciiTheme="minorHAnsi" w:hAnsiTheme="minorHAnsi" w:cstheme="minorHAnsi"/>
          <w:sz w:val="22"/>
          <w:szCs w:val="22"/>
        </w:rPr>
      </w:pPr>
      <w:r>
        <w:rPr>
          <w:rFonts w:asciiTheme="minorHAnsi" w:hAnsiTheme="minorHAnsi" w:cstheme="minorHAnsi"/>
          <w:sz w:val="22"/>
          <w:szCs w:val="22"/>
        </w:rPr>
        <w:t>T</w:t>
      </w:r>
      <w:r w:rsidR="0064495F" w:rsidRPr="0051547D">
        <w:rPr>
          <w:rFonts w:asciiTheme="minorHAnsi" w:hAnsiTheme="minorHAnsi" w:cstheme="minorHAnsi"/>
          <w:sz w:val="22"/>
          <w:szCs w:val="22"/>
        </w:rPr>
        <w:t xml:space="preserve">he </w:t>
      </w:r>
      <w:r w:rsidR="005168A7">
        <w:rPr>
          <w:rFonts w:asciiTheme="minorHAnsi" w:hAnsiTheme="minorHAnsi" w:cstheme="minorHAnsi"/>
          <w:sz w:val="22"/>
          <w:szCs w:val="22"/>
        </w:rPr>
        <w:t>Planning Proposal is consi</w:t>
      </w:r>
      <w:r w:rsidR="002B19C4">
        <w:rPr>
          <w:rFonts w:asciiTheme="minorHAnsi" w:hAnsiTheme="minorHAnsi" w:cstheme="minorHAnsi"/>
          <w:sz w:val="22"/>
          <w:szCs w:val="22"/>
        </w:rPr>
        <w:t>stent with the relevant s. 9.1</w:t>
      </w:r>
      <w:r w:rsidR="009B4750">
        <w:rPr>
          <w:rFonts w:asciiTheme="minorHAnsi" w:hAnsiTheme="minorHAnsi" w:cstheme="minorHAnsi"/>
          <w:sz w:val="22"/>
          <w:szCs w:val="22"/>
        </w:rPr>
        <w:t xml:space="preserve"> Directions as </w:t>
      </w:r>
      <w:r>
        <w:rPr>
          <w:rFonts w:asciiTheme="minorHAnsi" w:hAnsiTheme="minorHAnsi" w:cstheme="minorHAnsi"/>
          <w:sz w:val="22"/>
          <w:szCs w:val="22"/>
        </w:rPr>
        <w:t xml:space="preserve">detailed in </w:t>
      </w:r>
      <w:r w:rsidR="00CE17EA" w:rsidRPr="006266B2">
        <w:rPr>
          <w:rFonts w:asciiTheme="minorHAnsi" w:hAnsiTheme="minorHAnsi" w:cstheme="minorHAnsi"/>
          <w:sz w:val="22"/>
          <w:szCs w:val="22"/>
        </w:rPr>
        <w:t xml:space="preserve">Attachment </w:t>
      </w:r>
      <w:r w:rsidR="006931A2" w:rsidRPr="006266B2">
        <w:rPr>
          <w:rFonts w:asciiTheme="minorHAnsi" w:hAnsiTheme="minorHAnsi" w:cstheme="minorHAnsi"/>
          <w:sz w:val="22"/>
          <w:szCs w:val="22"/>
        </w:rPr>
        <w:t>3</w:t>
      </w:r>
      <w:r w:rsidRPr="006266B2">
        <w:rPr>
          <w:rFonts w:asciiTheme="minorHAnsi" w:hAnsiTheme="minorHAnsi" w:cstheme="minorHAnsi"/>
          <w:sz w:val="22"/>
          <w:szCs w:val="22"/>
        </w:rPr>
        <w:t>.</w:t>
      </w:r>
    </w:p>
    <w:p w:rsidR="00C076C0" w:rsidRDefault="00C076C0" w:rsidP="003D6EF6">
      <w:pPr>
        <w:pStyle w:val="BulletLevel1"/>
        <w:numPr>
          <w:ilvl w:val="0"/>
          <w:numId w:val="0"/>
        </w:numPr>
        <w:spacing w:after="200" w:line="240" w:lineRule="auto"/>
        <w:ind w:left="567"/>
        <w:rPr>
          <w:rFonts w:asciiTheme="minorHAnsi" w:hAnsiTheme="minorHAnsi" w:cstheme="minorHAnsi"/>
          <w:sz w:val="22"/>
          <w:szCs w:val="22"/>
        </w:rPr>
      </w:pPr>
    </w:p>
    <w:p w:rsidR="0064495F" w:rsidRPr="006402A7" w:rsidRDefault="0064495F" w:rsidP="00834790">
      <w:pPr>
        <w:pStyle w:val="Heading2"/>
        <w:numPr>
          <w:ilvl w:val="0"/>
          <w:numId w:val="10"/>
        </w:numPr>
        <w:ind w:left="567" w:hanging="567"/>
        <w:rPr>
          <w:sz w:val="28"/>
        </w:rPr>
      </w:pPr>
      <w:bookmarkStart w:id="11" w:name="_Toc49268319"/>
      <w:r w:rsidRPr="006402A7">
        <w:rPr>
          <w:sz w:val="28"/>
        </w:rPr>
        <w:t>Section C – Environmental, Social and Economic Impact</w:t>
      </w:r>
      <w:r w:rsidR="007D1C10" w:rsidRPr="006402A7">
        <w:rPr>
          <w:sz w:val="28"/>
        </w:rPr>
        <w:t>s</w:t>
      </w:r>
      <w:bookmarkEnd w:id="11"/>
    </w:p>
    <w:p w:rsidR="0064495F" w:rsidRPr="00507C3F" w:rsidRDefault="0064495F" w:rsidP="00834790">
      <w:pPr>
        <w:pStyle w:val="ListParagraph"/>
        <w:numPr>
          <w:ilvl w:val="0"/>
          <w:numId w:val="13"/>
        </w:numPr>
        <w:spacing w:line="240" w:lineRule="auto"/>
        <w:ind w:left="567" w:hanging="567"/>
        <w:contextualSpacing w:val="0"/>
        <w:rPr>
          <w:rFonts w:ascii="Arial" w:hAnsi="Arial" w:cs="Arial"/>
        </w:rPr>
      </w:pPr>
      <w:r w:rsidRPr="00507C3F">
        <w:rPr>
          <w:rFonts w:ascii="Arial" w:hAnsi="Arial" w:cs="Arial"/>
          <w:b/>
        </w:rPr>
        <w:t>Is there any likelihood that critical habitat or threatened species, populations or ecological communities, or their habitats, will be adversely affected as a result of the proposal?</w:t>
      </w:r>
    </w:p>
    <w:p w:rsidR="001C5FD1" w:rsidRPr="00C00E84" w:rsidRDefault="00C50BBD" w:rsidP="001C5FD1">
      <w:pPr>
        <w:pStyle w:val="BulletLevel1"/>
        <w:numPr>
          <w:ilvl w:val="0"/>
          <w:numId w:val="0"/>
        </w:numPr>
        <w:spacing w:after="200" w:line="240" w:lineRule="auto"/>
        <w:ind w:left="567"/>
        <w:rPr>
          <w:rFonts w:asciiTheme="minorHAnsi" w:eastAsiaTheme="minorEastAsia" w:hAnsiTheme="minorHAnsi" w:cstheme="minorBidi"/>
        </w:rPr>
      </w:pPr>
      <w:r>
        <w:rPr>
          <w:rFonts w:cs="Arial"/>
          <w:sz w:val="22"/>
          <w:szCs w:val="22"/>
        </w:rPr>
        <w:t xml:space="preserve">The </w:t>
      </w:r>
      <w:r w:rsidRPr="001C5FD1">
        <w:rPr>
          <w:rFonts w:asciiTheme="minorHAnsi" w:hAnsiTheme="minorHAnsi" w:cstheme="minorHAnsi"/>
          <w:sz w:val="22"/>
          <w:szCs w:val="22"/>
        </w:rPr>
        <w:t>Planning</w:t>
      </w:r>
      <w:r>
        <w:rPr>
          <w:rFonts w:cs="Arial"/>
          <w:sz w:val="22"/>
          <w:szCs w:val="22"/>
        </w:rPr>
        <w:t xml:space="preserve"> Proposal </w:t>
      </w:r>
      <w:r w:rsidR="007D1C10">
        <w:rPr>
          <w:rFonts w:cs="Arial"/>
          <w:sz w:val="22"/>
          <w:szCs w:val="22"/>
        </w:rPr>
        <w:t>will</w:t>
      </w:r>
      <w:r>
        <w:rPr>
          <w:rFonts w:cs="Arial"/>
          <w:sz w:val="22"/>
          <w:szCs w:val="22"/>
        </w:rPr>
        <w:t xml:space="preserve"> </w:t>
      </w:r>
      <w:r w:rsidR="001C5FD1">
        <w:rPr>
          <w:rFonts w:cs="Arial"/>
          <w:sz w:val="22"/>
          <w:szCs w:val="22"/>
        </w:rPr>
        <w:t xml:space="preserve">not affect </w:t>
      </w:r>
      <w:r w:rsidR="001C5FD1" w:rsidRPr="001C5FD1">
        <w:rPr>
          <w:rFonts w:cs="Arial"/>
          <w:sz w:val="22"/>
          <w:szCs w:val="22"/>
        </w:rPr>
        <w:t>critical habitat or threatened species, populations or ecological communities, or their habitats</w:t>
      </w:r>
      <w:r w:rsidR="001C5FD1">
        <w:rPr>
          <w:rFonts w:cs="Arial"/>
          <w:sz w:val="22"/>
          <w:szCs w:val="22"/>
        </w:rPr>
        <w:t>.</w:t>
      </w:r>
    </w:p>
    <w:p w:rsidR="0064495F" w:rsidRPr="00CF515E" w:rsidRDefault="0064495F" w:rsidP="00834790">
      <w:pPr>
        <w:pStyle w:val="ListParagraph"/>
        <w:numPr>
          <w:ilvl w:val="0"/>
          <w:numId w:val="13"/>
        </w:numPr>
        <w:spacing w:line="240" w:lineRule="auto"/>
        <w:ind w:left="567" w:hanging="567"/>
        <w:contextualSpacing w:val="0"/>
        <w:rPr>
          <w:rFonts w:ascii="Arial" w:hAnsi="Arial" w:cs="Arial"/>
          <w:b/>
        </w:rPr>
      </w:pPr>
      <w:r w:rsidRPr="00CF515E">
        <w:rPr>
          <w:rFonts w:ascii="Arial" w:hAnsi="Arial" w:cs="Arial"/>
          <w:b/>
        </w:rPr>
        <w:t>Are there any other likely environmen</w:t>
      </w:r>
      <w:r w:rsidR="00CB10AF">
        <w:rPr>
          <w:rFonts w:ascii="Arial" w:hAnsi="Arial" w:cs="Arial"/>
          <w:b/>
        </w:rPr>
        <w:t>tal effects as a result of the Planning P</w:t>
      </w:r>
      <w:r w:rsidRPr="00CF515E">
        <w:rPr>
          <w:rFonts w:ascii="Arial" w:hAnsi="Arial" w:cs="Arial"/>
          <w:b/>
        </w:rPr>
        <w:t>roposal and how are they proposed to be managed?</w:t>
      </w:r>
    </w:p>
    <w:p w:rsidR="00D2664B" w:rsidRDefault="00D2664B" w:rsidP="003D6EF6">
      <w:pPr>
        <w:pStyle w:val="BodyText"/>
        <w:spacing w:after="200" w:line="240" w:lineRule="auto"/>
        <w:ind w:left="567"/>
        <w:rPr>
          <w:rFonts w:cs="Arial"/>
          <w:sz w:val="22"/>
          <w:szCs w:val="22"/>
        </w:rPr>
      </w:pPr>
      <w:r>
        <w:rPr>
          <w:rFonts w:cs="Arial"/>
          <w:sz w:val="22"/>
          <w:szCs w:val="22"/>
        </w:rPr>
        <w:t xml:space="preserve">We do not expect any other likely environmental effects as a result of the Planning Proposal.  </w:t>
      </w:r>
    </w:p>
    <w:p w:rsidR="00C45144" w:rsidRDefault="00CB10AF" w:rsidP="003D6EF6">
      <w:pPr>
        <w:pStyle w:val="BodyText"/>
        <w:spacing w:after="200" w:line="240" w:lineRule="auto"/>
        <w:ind w:left="567"/>
        <w:rPr>
          <w:rFonts w:cs="Arial"/>
          <w:sz w:val="22"/>
          <w:szCs w:val="22"/>
        </w:rPr>
      </w:pPr>
      <w:r>
        <w:rPr>
          <w:rFonts w:cs="Arial"/>
          <w:sz w:val="22"/>
          <w:szCs w:val="22"/>
        </w:rPr>
        <w:t xml:space="preserve">When a </w:t>
      </w:r>
      <w:r w:rsidR="005D5BF5" w:rsidRPr="00CF515E">
        <w:rPr>
          <w:rFonts w:cs="Arial"/>
          <w:sz w:val="22"/>
          <w:szCs w:val="22"/>
        </w:rPr>
        <w:t>Development Application</w:t>
      </w:r>
      <w:r w:rsidR="0064495F" w:rsidRPr="00CF515E">
        <w:rPr>
          <w:rFonts w:cs="Arial"/>
          <w:sz w:val="22"/>
          <w:szCs w:val="22"/>
        </w:rPr>
        <w:t xml:space="preserve"> </w:t>
      </w:r>
      <w:r>
        <w:rPr>
          <w:rFonts w:cs="Arial"/>
          <w:sz w:val="22"/>
          <w:szCs w:val="22"/>
        </w:rPr>
        <w:t>is</w:t>
      </w:r>
      <w:r w:rsidR="0064495F" w:rsidRPr="00CF515E">
        <w:rPr>
          <w:rFonts w:cs="Arial"/>
          <w:sz w:val="22"/>
          <w:szCs w:val="22"/>
        </w:rPr>
        <w:t xml:space="preserve"> lodged, a full assessment of environmental impacts </w:t>
      </w:r>
      <w:r w:rsidR="009B1EB4">
        <w:rPr>
          <w:rFonts w:cs="Arial"/>
          <w:sz w:val="22"/>
          <w:szCs w:val="22"/>
        </w:rPr>
        <w:t>w</w:t>
      </w:r>
      <w:r>
        <w:rPr>
          <w:rFonts w:cs="Arial"/>
          <w:sz w:val="22"/>
          <w:szCs w:val="22"/>
        </w:rPr>
        <w:t>i</w:t>
      </w:r>
      <w:r w:rsidR="009B1EB4">
        <w:rPr>
          <w:rFonts w:cs="Arial"/>
          <w:sz w:val="22"/>
          <w:szCs w:val="22"/>
        </w:rPr>
        <w:t>ll be</w:t>
      </w:r>
      <w:r w:rsidR="0064495F" w:rsidRPr="00CF515E">
        <w:rPr>
          <w:rFonts w:cs="Arial"/>
          <w:sz w:val="22"/>
          <w:szCs w:val="22"/>
        </w:rPr>
        <w:t xml:space="preserve"> undertaken with respect to th</w:t>
      </w:r>
      <w:r w:rsidR="00D13762">
        <w:rPr>
          <w:rFonts w:cs="Arial"/>
          <w:sz w:val="22"/>
          <w:szCs w:val="22"/>
        </w:rPr>
        <w:t>e</w:t>
      </w:r>
      <w:r w:rsidR="0064495F" w:rsidRPr="00CF515E">
        <w:rPr>
          <w:rFonts w:cs="Arial"/>
          <w:sz w:val="22"/>
          <w:szCs w:val="22"/>
        </w:rPr>
        <w:t xml:space="preserve"> development site.</w:t>
      </w:r>
    </w:p>
    <w:p w:rsidR="00E02DA2" w:rsidRPr="00CF515E" w:rsidRDefault="00E02DA2" w:rsidP="003D6EF6">
      <w:pPr>
        <w:pStyle w:val="BodyText"/>
        <w:spacing w:after="200" w:line="240" w:lineRule="auto"/>
        <w:ind w:left="567"/>
        <w:rPr>
          <w:rFonts w:cs="Arial"/>
          <w:sz w:val="22"/>
          <w:szCs w:val="22"/>
        </w:rPr>
      </w:pPr>
    </w:p>
    <w:p w:rsidR="00E02DA2" w:rsidRPr="00E02DA2" w:rsidRDefault="0064495F" w:rsidP="00E02DA2">
      <w:pPr>
        <w:pStyle w:val="ListParagraph"/>
        <w:numPr>
          <w:ilvl w:val="0"/>
          <w:numId w:val="13"/>
        </w:numPr>
        <w:spacing w:line="240" w:lineRule="auto"/>
        <w:ind w:left="567" w:hanging="567"/>
        <w:contextualSpacing w:val="0"/>
        <w:rPr>
          <w:rFonts w:ascii="Arial" w:hAnsi="Arial" w:cs="Arial"/>
          <w:b/>
        </w:rPr>
      </w:pPr>
      <w:r w:rsidRPr="00CF515E">
        <w:rPr>
          <w:rFonts w:ascii="Arial" w:hAnsi="Arial" w:cs="Arial"/>
          <w:b/>
        </w:rPr>
        <w:t>How has the Planning Proposal adequately addressed any social and economic effects?</w:t>
      </w:r>
    </w:p>
    <w:p w:rsidR="00E02DA2" w:rsidRDefault="00E02DA2" w:rsidP="00E02DA2">
      <w:pPr>
        <w:pStyle w:val="BodyText"/>
        <w:spacing w:after="200" w:line="240" w:lineRule="auto"/>
        <w:ind w:left="567"/>
        <w:rPr>
          <w:sz w:val="22"/>
          <w:szCs w:val="22"/>
        </w:rPr>
      </w:pPr>
      <w:r>
        <w:rPr>
          <w:sz w:val="22"/>
          <w:szCs w:val="22"/>
        </w:rPr>
        <w:t xml:space="preserve">We support the request to add ‘hotel or motel accommodation’ as an additional permissible use as it would support the unique use of the site as a place of public worship and as the national headquarters and administration centre for the Australian Ahmadiyya Muslim Association. </w:t>
      </w:r>
    </w:p>
    <w:p w:rsidR="00E02DA2" w:rsidRDefault="00E02DA2" w:rsidP="00E02DA2">
      <w:pPr>
        <w:pStyle w:val="BodyText"/>
        <w:spacing w:after="200" w:line="240" w:lineRule="auto"/>
        <w:ind w:left="567"/>
        <w:rPr>
          <w:sz w:val="22"/>
          <w:szCs w:val="22"/>
        </w:rPr>
      </w:pPr>
      <w:r>
        <w:rPr>
          <w:sz w:val="22"/>
          <w:szCs w:val="22"/>
        </w:rPr>
        <w:lastRenderedPageBreak/>
        <w:t xml:space="preserve">It is unlikely that </w:t>
      </w:r>
      <w:r w:rsidR="00795A6A">
        <w:rPr>
          <w:sz w:val="22"/>
          <w:szCs w:val="22"/>
        </w:rPr>
        <w:t xml:space="preserve">the </w:t>
      </w:r>
      <w:r>
        <w:rPr>
          <w:sz w:val="22"/>
          <w:szCs w:val="22"/>
        </w:rPr>
        <w:t xml:space="preserve">hotel or motel accommodation will be offered to anyone else other than to members of the Association to attend religious festivals, seminars, other educational offers and to visit the headquarters of the Association. </w:t>
      </w:r>
    </w:p>
    <w:p w:rsidR="00E02DA2" w:rsidRDefault="00E02DA2" w:rsidP="00E02DA2">
      <w:pPr>
        <w:pStyle w:val="BodyText"/>
        <w:spacing w:after="200" w:line="240" w:lineRule="auto"/>
        <w:ind w:left="567"/>
      </w:pPr>
      <w:r>
        <w:rPr>
          <w:sz w:val="22"/>
          <w:szCs w:val="22"/>
        </w:rPr>
        <w:t>Additionally, ‘hotel or motel accommodation’ is a permissible land use in the B5 Business Development zone under Blacktown Local Environmental Plan 2015. The alignment of the Growth Centres SEPP with Blacktown LEP 2015 is an action in the North West Priority Growth Area – draft Land Use and Infrastructure Implementation Plan (LUIIP) prepared by the then Department of Planning and Environment in May 2017. Specifically, Action 5 of that Plan states that:</w:t>
      </w:r>
    </w:p>
    <w:p w:rsidR="00E02DA2" w:rsidRDefault="00E02DA2" w:rsidP="00E02DA2">
      <w:pPr>
        <w:pStyle w:val="Default"/>
        <w:ind w:left="720"/>
        <w:rPr>
          <w:sz w:val="22"/>
          <w:szCs w:val="22"/>
        </w:rPr>
      </w:pPr>
      <w:r>
        <w:rPr>
          <w:sz w:val="22"/>
          <w:szCs w:val="22"/>
        </w:rPr>
        <w:t>“</w:t>
      </w:r>
      <w:r>
        <w:rPr>
          <w:i/>
          <w:iCs/>
          <w:sz w:val="22"/>
          <w:szCs w:val="22"/>
        </w:rPr>
        <w:t>The Department will transfer planning controls from the State Environmental Planning Policy (Sydney Region Growth Centres) 2006 to local environmental plans through proposed amendments that will make development controls more consistent with the Standard Instrument Local Environmental Plan</w:t>
      </w:r>
      <w:r>
        <w:rPr>
          <w:sz w:val="22"/>
          <w:szCs w:val="22"/>
        </w:rPr>
        <w:t xml:space="preserve">.” </w:t>
      </w:r>
    </w:p>
    <w:p w:rsidR="00E02DA2" w:rsidRDefault="00E02DA2" w:rsidP="00E02DA2">
      <w:pPr>
        <w:pStyle w:val="Default"/>
        <w:ind w:left="720"/>
        <w:rPr>
          <w:sz w:val="22"/>
          <w:szCs w:val="22"/>
        </w:rPr>
      </w:pPr>
    </w:p>
    <w:p w:rsidR="00E02DA2" w:rsidRDefault="00E02DA2" w:rsidP="00E02DA2">
      <w:pPr>
        <w:pStyle w:val="BodyText"/>
        <w:spacing w:after="200" w:line="240" w:lineRule="auto"/>
        <w:ind w:left="567"/>
        <w:rPr>
          <w:sz w:val="22"/>
          <w:szCs w:val="22"/>
        </w:rPr>
      </w:pPr>
      <w:r>
        <w:rPr>
          <w:sz w:val="22"/>
          <w:szCs w:val="22"/>
        </w:rPr>
        <w:t xml:space="preserve">In relation to the proposed ‘office premises’, we recognise that ancillary office functions may be required to support the dominant use on the site as a place of public worship. Related office premises are generally considered ancillary to a place of public worship. </w:t>
      </w:r>
    </w:p>
    <w:p w:rsidR="00630E6D" w:rsidRDefault="00E02DA2" w:rsidP="00E02DA2">
      <w:pPr>
        <w:pStyle w:val="BodyText"/>
        <w:spacing w:after="200" w:line="240" w:lineRule="auto"/>
        <w:ind w:left="567"/>
        <w:rPr>
          <w:sz w:val="22"/>
          <w:szCs w:val="22"/>
        </w:rPr>
      </w:pPr>
      <w:r>
        <w:rPr>
          <w:sz w:val="22"/>
          <w:szCs w:val="22"/>
        </w:rPr>
        <w:t xml:space="preserve">The scale and use of ancillary office premises would be assessed as part of a future Development Application. However, we do not believe there is sufficient justification to permit ‘office premises’ generally as an additional permitted use. To do so would allow the site to be developed for office uses completely independent from the site’s existing use. </w:t>
      </w:r>
    </w:p>
    <w:p w:rsidR="00E02DA2" w:rsidRDefault="00E02DA2" w:rsidP="00E02DA2">
      <w:pPr>
        <w:pStyle w:val="BodyText"/>
        <w:spacing w:after="200" w:line="240" w:lineRule="auto"/>
        <w:ind w:left="567"/>
        <w:rPr>
          <w:sz w:val="22"/>
          <w:szCs w:val="22"/>
        </w:rPr>
      </w:pPr>
      <w:r>
        <w:rPr>
          <w:sz w:val="22"/>
          <w:szCs w:val="22"/>
        </w:rPr>
        <w:t xml:space="preserve">General office premises should be located in planned centres. Further, ‘office premises’ are not permitted in the B5 Business Development zone under Blacktown LEP 2015, making it inconsistent with the intent of the LUIIP. </w:t>
      </w:r>
    </w:p>
    <w:p w:rsidR="00E02DA2" w:rsidRDefault="00E02DA2" w:rsidP="00E02DA2">
      <w:pPr>
        <w:pStyle w:val="BodyText"/>
        <w:spacing w:after="200" w:line="240" w:lineRule="auto"/>
        <w:ind w:left="567"/>
        <w:rPr>
          <w:sz w:val="22"/>
          <w:szCs w:val="22"/>
        </w:rPr>
      </w:pPr>
      <w:r>
        <w:rPr>
          <w:sz w:val="22"/>
          <w:szCs w:val="22"/>
        </w:rPr>
        <w:t xml:space="preserve">It is considered that permitting ‘office premises’ as an additional permitted use would detrimentally impact on the viability of nearby existing and planned centres, and set an undesirable precedent within the B5 Business Development zone. There are existing and planned centres within close proximity to the subject land that permit office premises, including: </w:t>
      </w:r>
    </w:p>
    <w:p w:rsidR="00E02DA2" w:rsidRDefault="00E02DA2" w:rsidP="00E02DA2">
      <w:pPr>
        <w:pStyle w:val="Default"/>
        <w:numPr>
          <w:ilvl w:val="0"/>
          <w:numId w:val="24"/>
        </w:numPr>
        <w:spacing w:after="57"/>
        <w:ind w:left="851" w:hanging="284"/>
        <w:rPr>
          <w:sz w:val="22"/>
          <w:szCs w:val="22"/>
        </w:rPr>
      </w:pPr>
      <w:r>
        <w:rPr>
          <w:sz w:val="22"/>
          <w:szCs w:val="22"/>
        </w:rPr>
        <w:t>a centre directly opposite the site on Richmond Road zoned B1 Neighbourhood Centre</w:t>
      </w:r>
      <w:r w:rsidR="00C82124">
        <w:rPr>
          <w:sz w:val="22"/>
          <w:szCs w:val="22"/>
        </w:rPr>
        <w:t>,</w:t>
      </w:r>
    </w:p>
    <w:p w:rsidR="00E02DA2" w:rsidRDefault="00E02DA2" w:rsidP="00E02DA2">
      <w:pPr>
        <w:pStyle w:val="Default"/>
        <w:numPr>
          <w:ilvl w:val="0"/>
          <w:numId w:val="24"/>
        </w:numPr>
        <w:spacing w:after="57"/>
        <w:ind w:left="851" w:hanging="284"/>
        <w:rPr>
          <w:sz w:val="22"/>
          <w:szCs w:val="22"/>
        </w:rPr>
      </w:pPr>
      <w:r>
        <w:rPr>
          <w:sz w:val="22"/>
          <w:szCs w:val="22"/>
        </w:rPr>
        <w:t>the Marsden Park Strategic Centre zoned B2 Local Centre within 2 km of the site</w:t>
      </w:r>
      <w:r w:rsidR="00C82124">
        <w:rPr>
          <w:sz w:val="22"/>
          <w:szCs w:val="22"/>
        </w:rPr>
        <w:t>, and</w:t>
      </w:r>
    </w:p>
    <w:p w:rsidR="00E02DA2" w:rsidRPr="00E02DA2" w:rsidRDefault="00E02DA2" w:rsidP="00E02DA2">
      <w:pPr>
        <w:pStyle w:val="Default"/>
        <w:numPr>
          <w:ilvl w:val="0"/>
          <w:numId w:val="24"/>
        </w:numPr>
        <w:spacing w:after="57"/>
        <w:ind w:left="851" w:hanging="284"/>
        <w:rPr>
          <w:sz w:val="22"/>
          <w:szCs w:val="22"/>
        </w:rPr>
      </w:pPr>
      <w:r>
        <w:rPr>
          <w:sz w:val="22"/>
          <w:szCs w:val="22"/>
        </w:rPr>
        <w:t xml:space="preserve">large areas of land zoned B7 Business Park within 1 - 2 km of the site. </w:t>
      </w:r>
    </w:p>
    <w:p w:rsidR="006B7BA0" w:rsidRDefault="006B7BA0" w:rsidP="00E96779">
      <w:pPr>
        <w:spacing w:line="240" w:lineRule="auto"/>
        <w:rPr>
          <w:rFonts w:ascii="Arial" w:hAnsi="Arial" w:cs="Arial"/>
          <w:color w:val="000000"/>
        </w:rPr>
      </w:pPr>
    </w:p>
    <w:p w:rsidR="0064495F" w:rsidRPr="006402A7" w:rsidRDefault="0064495F" w:rsidP="00834790">
      <w:pPr>
        <w:pStyle w:val="Heading2"/>
        <w:numPr>
          <w:ilvl w:val="0"/>
          <w:numId w:val="10"/>
        </w:numPr>
        <w:ind w:left="567" w:hanging="567"/>
        <w:rPr>
          <w:sz w:val="28"/>
        </w:rPr>
      </w:pPr>
      <w:bookmarkStart w:id="12" w:name="_Toc49268320"/>
      <w:r w:rsidRPr="006402A7">
        <w:rPr>
          <w:sz w:val="28"/>
        </w:rPr>
        <w:t>Section D – State and Commonwealth interests</w:t>
      </w:r>
      <w:bookmarkEnd w:id="12"/>
    </w:p>
    <w:p w:rsidR="0064495F" w:rsidRPr="00CF515E" w:rsidRDefault="0064495F" w:rsidP="00834790">
      <w:pPr>
        <w:pStyle w:val="ListParagraph"/>
        <w:numPr>
          <w:ilvl w:val="0"/>
          <w:numId w:val="14"/>
        </w:numPr>
        <w:spacing w:line="240" w:lineRule="auto"/>
        <w:ind w:left="567" w:hanging="567"/>
        <w:contextualSpacing w:val="0"/>
        <w:rPr>
          <w:rFonts w:ascii="Arial" w:hAnsi="Arial" w:cs="Arial"/>
          <w:b/>
        </w:rPr>
      </w:pPr>
      <w:r w:rsidRPr="00CF515E">
        <w:rPr>
          <w:rFonts w:ascii="Arial" w:hAnsi="Arial" w:cs="Arial"/>
          <w:b/>
        </w:rPr>
        <w:t>Is there adequate public infrastructure for the Planning Proposal?</w:t>
      </w:r>
    </w:p>
    <w:p w:rsidR="00795A6A" w:rsidRDefault="00407F7E" w:rsidP="002E2E29">
      <w:pPr>
        <w:pStyle w:val="BodyText"/>
        <w:spacing w:after="200" w:line="240" w:lineRule="auto"/>
        <w:ind w:left="567"/>
        <w:rPr>
          <w:rFonts w:cs="Arial"/>
          <w:sz w:val="22"/>
          <w:szCs w:val="22"/>
        </w:rPr>
      </w:pPr>
      <w:r w:rsidRPr="00795A6A">
        <w:rPr>
          <w:rFonts w:cs="Arial"/>
          <w:sz w:val="22"/>
          <w:szCs w:val="22"/>
        </w:rPr>
        <w:t>The</w:t>
      </w:r>
      <w:r w:rsidR="00005699" w:rsidRPr="00795A6A">
        <w:rPr>
          <w:rFonts w:cs="Arial"/>
          <w:sz w:val="22"/>
          <w:szCs w:val="22"/>
        </w:rPr>
        <w:t>re is adequate</w:t>
      </w:r>
      <w:r w:rsidR="00795A6A">
        <w:rPr>
          <w:rFonts w:cs="Arial"/>
          <w:sz w:val="22"/>
          <w:szCs w:val="22"/>
        </w:rPr>
        <w:t xml:space="preserve"> existing and planned </w:t>
      </w:r>
      <w:r w:rsidR="00005699" w:rsidRPr="00795A6A">
        <w:rPr>
          <w:rFonts w:cs="Arial"/>
          <w:sz w:val="22"/>
          <w:szCs w:val="22"/>
        </w:rPr>
        <w:t>public infrastructure in the Marsden Park Industrial Precinct</w:t>
      </w:r>
      <w:r w:rsidR="00795A6A">
        <w:rPr>
          <w:rFonts w:cs="Arial"/>
          <w:sz w:val="22"/>
          <w:szCs w:val="22"/>
        </w:rPr>
        <w:t xml:space="preserve"> to support the Planning Proposal</w:t>
      </w:r>
      <w:r w:rsidR="002E2E29" w:rsidRPr="00795A6A">
        <w:rPr>
          <w:rFonts w:cs="Arial"/>
          <w:sz w:val="22"/>
          <w:szCs w:val="22"/>
        </w:rPr>
        <w:t>.</w:t>
      </w:r>
      <w:r w:rsidR="00795A6A">
        <w:rPr>
          <w:rFonts w:cs="Arial"/>
          <w:sz w:val="22"/>
          <w:szCs w:val="22"/>
        </w:rPr>
        <w:t xml:space="preserve"> The Planning Proposal will not detrimentally impact on traffic volumes or movements in the Precinct. The site benefits from direct access to Langford Drive, which connects to Richmond Road at a signalised intersection.</w:t>
      </w:r>
    </w:p>
    <w:p w:rsidR="00122214" w:rsidRDefault="00122214" w:rsidP="002E2E29">
      <w:pPr>
        <w:pStyle w:val="BodyText"/>
        <w:spacing w:after="200" w:line="240" w:lineRule="auto"/>
        <w:ind w:left="567"/>
        <w:rPr>
          <w:rFonts w:cs="Arial"/>
          <w:sz w:val="22"/>
          <w:szCs w:val="22"/>
        </w:rPr>
      </w:pPr>
    </w:p>
    <w:p w:rsidR="0064495F" w:rsidRPr="006D4792" w:rsidRDefault="0064495F" w:rsidP="00834790">
      <w:pPr>
        <w:pStyle w:val="ListParagraph"/>
        <w:numPr>
          <w:ilvl w:val="0"/>
          <w:numId w:val="14"/>
        </w:numPr>
        <w:spacing w:line="240" w:lineRule="auto"/>
        <w:ind w:left="567" w:hanging="567"/>
        <w:contextualSpacing w:val="0"/>
        <w:rPr>
          <w:rFonts w:ascii="Arial" w:hAnsi="Arial" w:cs="Arial"/>
          <w:b/>
        </w:rPr>
      </w:pPr>
      <w:r w:rsidRPr="006D4792">
        <w:rPr>
          <w:rFonts w:ascii="Arial" w:hAnsi="Arial" w:cs="Arial"/>
          <w:b/>
        </w:rPr>
        <w:lastRenderedPageBreak/>
        <w:t>What are the views of State and Commonwealth public authorities consulted in accordance with the Gateway determination?</w:t>
      </w:r>
    </w:p>
    <w:p w:rsidR="0064495F" w:rsidRDefault="0064495F" w:rsidP="003D6EF6">
      <w:pPr>
        <w:pStyle w:val="BodyText"/>
        <w:spacing w:after="200" w:line="240" w:lineRule="auto"/>
        <w:ind w:left="567"/>
        <w:rPr>
          <w:rFonts w:cs="Arial"/>
          <w:sz w:val="22"/>
          <w:szCs w:val="22"/>
        </w:rPr>
      </w:pPr>
      <w:r w:rsidRPr="006D4792">
        <w:rPr>
          <w:rFonts w:cs="Arial"/>
          <w:sz w:val="22"/>
          <w:szCs w:val="22"/>
        </w:rPr>
        <w:t>Consultation with relevant State and Commonwealth authorities</w:t>
      </w:r>
      <w:r w:rsidR="00407F7E" w:rsidRPr="006D4792">
        <w:rPr>
          <w:rFonts w:cs="Arial"/>
          <w:sz w:val="22"/>
          <w:szCs w:val="22"/>
        </w:rPr>
        <w:t xml:space="preserve"> </w:t>
      </w:r>
      <w:r w:rsidR="009B1EB4">
        <w:rPr>
          <w:rFonts w:cs="Arial"/>
          <w:sz w:val="22"/>
          <w:szCs w:val="22"/>
        </w:rPr>
        <w:t>will</w:t>
      </w:r>
      <w:r w:rsidRPr="006D4792">
        <w:rPr>
          <w:rFonts w:cs="Arial"/>
          <w:sz w:val="22"/>
          <w:szCs w:val="22"/>
        </w:rPr>
        <w:t xml:space="preserve"> be undertaken in conjunct</w:t>
      </w:r>
      <w:r w:rsidR="00407F7E">
        <w:rPr>
          <w:rFonts w:cs="Arial"/>
          <w:sz w:val="22"/>
          <w:szCs w:val="22"/>
        </w:rPr>
        <w:t>ion with the exhibition of the Planning P</w:t>
      </w:r>
      <w:r w:rsidRPr="006D4792">
        <w:rPr>
          <w:rFonts w:cs="Arial"/>
          <w:sz w:val="22"/>
          <w:szCs w:val="22"/>
        </w:rPr>
        <w:t>roposal following the Gateway Determination</w:t>
      </w:r>
      <w:r w:rsidR="005D5BF5">
        <w:rPr>
          <w:rFonts w:cs="Arial"/>
          <w:sz w:val="22"/>
          <w:szCs w:val="22"/>
        </w:rPr>
        <w:t>,</w:t>
      </w:r>
      <w:r w:rsidR="009B1EB4" w:rsidRPr="009B1EB4">
        <w:rPr>
          <w:rFonts w:cs="Arial"/>
          <w:sz w:val="22"/>
          <w:szCs w:val="22"/>
        </w:rPr>
        <w:t xml:space="preserve"> </w:t>
      </w:r>
      <w:r w:rsidR="009B1EB4">
        <w:rPr>
          <w:rFonts w:cs="Arial"/>
          <w:sz w:val="22"/>
          <w:szCs w:val="22"/>
        </w:rPr>
        <w:t>if required</w:t>
      </w:r>
      <w:r w:rsidR="005D5BF5">
        <w:rPr>
          <w:rFonts w:cs="Arial"/>
          <w:sz w:val="22"/>
          <w:szCs w:val="22"/>
        </w:rPr>
        <w:t>.</w:t>
      </w:r>
    </w:p>
    <w:p w:rsidR="0055231D" w:rsidRDefault="0055231D" w:rsidP="003D6EF6">
      <w:pPr>
        <w:pStyle w:val="BodyText"/>
        <w:spacing w:after="200" w:line="240" w:lineRule="auto"/>
        <w:ind w:left="567"/>
        <w:rPr>
          <w:rFonts w:cs="Arial"/>
          <w:sz w:val="22"/>
          <w:szCs w:val="22"/>
        </w:rPr>
      </w:pPr>
    </w:p>
    <w:p w:rsidR="0064495F" w:rsidRPr="00C45144" w:rsidRDefault="0064495F" w:rsidP="00B449FC">
      <w:pPr>
        <w:pStyle w:val="Heading1"/>
      </w:pPr>
      <w:bookmarkStart w:id="13" w:name="_Toc49268321"/>
      <w:r w:rsidRPr="00C45144">
        <w:t>Part 4 – Mapping</w:t>
      </w:r>
      <w:bookmarkEnd w:id="13"/>
    </w:p>
    <w:p w:rsidR="0055231D" w:rsidRDefault="0064495F" w:rsidP="007D1C10">
      <w:pPr>
        <w:spacing w:line="240" w:lineRule="auto"/>
        <w:rPr>
          <w:rFonts w:cstheme="minorHAnsi"/>
          <w:lang w:val="en-US"/>
        </w:rPr>
      </w:pPr>
      <w:r w:rsidRPr="00CF515E">
        <w:rPr>
          <w:rFonts w:cstheme="minorHAnsi"/>
          <w:lang w:val="en-US"/>
        </w:rPr>
        <w:t xml:space="preserve">The proposed amendment </w:t>
      </w:r>
      <w:r>
        <w:rPr>
          <w:rFonts w:cstheme="minorHAnsi"/>
          <w:lang w:val="en-US"/>
        </w:rPr>
        <w:t xml:space="preserve">to </w:t>
      </w:r>
      <w:r w:rsidR="0055231D">
        <w:rPr>
          <w:rFonts w:cstheme="minorHAnsi"/>
          <w:lang w:val="en-US"/>
        </w:rPr>
        <w:t>the Growth Centres SEPP requires amending the following maps:</w:t>
      </w:r>
    </w:p>
    <w:p w:rsidR="0055231D" w:rsidRPr="00932E1A" w:rsidRDefault="0055231D" w:rsidP="0055231D">
      <w:pPr>
        <w:pStyle w:val="ListParagraph"/>
        <w:numPr>
          <w:ilvl w:val="0"/>
          <w:numId w:val="22"/>
        </w:numPr>
        <w:rPr>
          <w:rFonts w:ascii="Arial" w:hAnsi="Arial" w:cs="Arial"/>
        </w:rPr>
      </w:pPr>
      <w:r w:rsidRPr="00932E1A">
        <w:rPr>
          <w:rFonts w:ascii="Arial" w:hAnsi="Arial" w:cs="Arial"/>
        </w:rPr>
        <w:t>Land Zoning Map - Sheet LZN_005</w:t>
      </w:r>
    </w:p>
    <w:p w:rsidR="0055231D" w:rsidRPr="00932E1A" w:rsidRDefault="0055231D" w:rsidP="0055231D">
      <w:pPr>
        <w:pStyle w:val="ListParagraph"/>
        <w:numPr>
          <w:ilvl w:val="0"/>
          <w:numId w:val="22"/>
        </w:numPr>
        <w:rPr>
          <w:rFonts w:ascii="Arial" w:hAnsi="Arial" w:cs="Arial"/>
        </w:rPr>
      </w:pPr>
      <w:r w:rsidRPr="00932E1A">
        <w:rPr>
          <w:rFonts w:ascii="Arial" w:hAnsi="Arial" w:cs="Arial"/>
        </w:rPr>
        <w:t>Height of Building Map – Sheet HOB_005</w:t>
      </w:r>
    </w:p>
    <w:p w:rsidR="0048033A" w:rsidRPr="006B7BA0" w:rsidRDefault="0055231D" w:rsidP="006B7BA0">
      <w:pPr>
        <w:pStyle w:val="ListParagraph"/>
        <w:numPr>
          <w:ilvl w:val="0"/>
          <w:numId w:val="22"/>
        </w:numPr>
        <w:rPr>
          <w:rFonts w:ascii="Arial" w:hAnsi="Arial" w:cs="Arial"/>
        </w:rPr>
      </w:pPr>
      <w:r w:rsidRPr="00932E1A">
        <w:rPr>
          <w:rFonts w:ascii="Arial" w:hAnsi="Arial" w:cs="Arial"/>
        </w:rPr>
        <w:t>Floor Space Ratio – Sheet FSR_005</w:t>
      </w:r>
    </w:p>
    <w:p w:rsidR="0064495F" w:rsidRPr="00C45144" w:rsidRDefault="005D5BF5" w:rsidP="00B449FC">
      <w:pPr>
        <w:pStyle w:val="Heading1"/>
      </w:pPr>
      <w:bookmarkStart w:id="14" w:name="_Toc49268322"/>
      <w:r>
        <w:t>Part 5 – Community c</w:t>
      </w:r>
      <w:r w:rsidR="0064495F" w:rsidRPr="00C45144">
        <w:t>onsultation</w:t>
      </w:r>
      <w:bookmarkEnd w:id="14"/>
    </w:p>
    <w:p w:rsidR="0064495F" w:rsidRDefault="00424FB7" w:rsidP="007D1C10">
      <w:pPr>
        <w:pStyle w:val="BodyText"/>
        <w:spacing w:after="200" w:line="240" w:lineRule="auto"/>
        <w:ind w:left="0"/>
        <w:rPr>
          <w:rFonts w:asciiTheme="minorHAnsi" w:hAnsiTheme="minorHAnsi" w:cstheme="minorHAnsi"/>
          <w:sz w:val="22"/>
          <w:szCs w:val="22"/>
        </w:rPr>
      </w:pPr>
      <w:r>
        <w:rPr>
          <w:rFonts w:asciiTheme="minorHAnsi" w:hAnsiTheme="minorHAnsi" w:cstheme="minorHAnsi"/>
          <w:sz w:val="22"/>
          <w:szCs w:val="22"/>
        </w:rPr>
        <w:t>Community consultation will be carried out in accordance with the requirements of any Gateway D</w:t>
      </w:r>
      <w:r w:rsidR="00407F7E">
        <w:rPr>
          <w:rFonts w:asciiTheme="minorHAnsi" w:hAnsiTheme="minorHAnsi" w:cstheme="minorHAnsi"/>
          <w:sz w:val="22"/>
          <w:szCs w:val="22"/>
        </w:rPr>
        <w:t xml:space="preserve">etermination and the </w:t>
      </w:r>
      <w:r w:rsidR="00F61239">
        <w:rPr>
          <w:rFonts w:asciiTheme="minorHAnsi" w:hAnsiTheme="minorHAnsi" w:cstheme="minorHAnsi"/>
          <w:sz w:val="22"/>
          <w:szCs w:val="22"/>
        </w:rPr>
        <w:t xml:space="preserve">Environmental </w:t>
      </w:r>
      <w:proofErr w:type="spellStart"/>
      <w:r w:rsidR="00F61239">
        <w:rPr>
          <w:rFonts w:asciiTheme="minorHAnsi" w:hAnsiTheme="minorHAnsi" w:cstheme="minorHAnsi"/>
          <w:sz w:val="22"/>
          <w:szCs w:val="22"/>
        </w:rPr>
        <w:t>Plannning</w:t>
      </w:r>
      <w:proofErr w:type="spellEnd"/>
      <w:r w:rsidR="00F61239">
        <w:rPr>
          <w:rFonts w:asciiTheme="minorHAnsi" w:hAnsiTheme="minorHAnsi" w:cstheme="minorHAnsi"/>
          <w:sz w:val="22"/>
          <w:szCs w:val="22"/>
        </w:rPr>
        <w:t xml:space="preserve"> and Assessment </w:t>
      </w:r>
      <w:r w:rsidR="00407F7E">
        <w:rPr>
          <w:rFonts w:asciiTheme="minorHAnsi" w:hAnsiTheme="minorHAnsi" w:cstheme="minorHAnsi"/>
          <w:sz w:val="22"/>
          <w:szCs w:val="22"/>
        </w:rPr>
        <w:t>Act.</w:t>
      </w:r>
    </w:p>
    <w:p w:rsidR="00F61239" w:rsidRDefault="00F61239" w:rsidP="007D1C10">
      <w:pPr>
        <w:pStyle w:val="BodyText"/>
        <w:spacing w:after="200" w:line="240" w:lineRule="auto"/>
        <w:ind w:left="0"/>
        <w:rPr>
          <w:rFonts w:asciiTheme="minorHAnsi" w:hAnsiTheme="minorHAnsi" w:cstheme="minorHAnsi"/>
          <w:sz w:val="22"/>
          <w:szCs w:val="22"/>
        </w:rPr>
      </w:pPr>
    </w:p>
    <w:p w:rsidR="0064495F" w:rsidRPr="006D4792" w:rsidRDefault="005D5BF5" w:rsidP="00B449FC">
      <w:pPr>
        <w:pStyle w:val="Heading1"/>
      </w:pPr>
      <w:bookmarkStart w:id="15" w:name="_Toc49268323"/>
      <w:r>
        <w:t>Part 6 – Timel</w:t>
      </w:r>
      <w:r w:rsidR="0064495F" w:rsidRPr="006D4792">
        <w:t>ine</w:t>
      </w:r>
      <w:bookmarkEnd w:id="15"/>
    </w:p>
    <w:p w:rsidR="0064495F" w:rsidRPr="006D4792" w:rsidRDefault="0064495F" w:rsidP="007D1C10">
      <w:pPr>
        <w:pStyle w:val="ListParagraph"/>
        <w:spacing w:after="240" w:line="240" w:lineRule="auto"/>
        <w:ind w:left="0"/>
        <w:contextualSpacing w:val="0"/>
        <w:rPr>
          <w:rFonts w:cstheme="minorHAnsi"/>
        </w:rPr>
      </w:pPr>
      <w:r w:rsidRPr="006D4792">
        <w:rPr>
          <w:rFonts w:cstheme="minorHAnsi"/>
        </w:rPr>
        <w:t xml:space="preserve">The following project timeline provides an estimated timeframe for each stage of the </w:t>
      </w:r>
      <w:r w:rsidR="005D5BF5" w:rsidRPr="006D4792">
        <w:rPr>
          <w:rFonts w:cstheme="minorHAnsi"/>
        </w:rPr>
        <w:t>Planning Proposal</w:t>
      </w:r>
      <w:r w:rsidRPr="006D4792">
        <w:rPr>
          <w:rFonts w:cstheme="minorHAnsi"/>
        </w:rPr>
        <w:t>.</w:t>
      </w:r>
    </w:p>
    <w:tbl>
      <w:tblPr>
        <w:tblStyle w:val="TableGrid"/>
        <w:tblW w:w="9322" w:type="dxa"/>
        <w:tblLook w:val="04A0" w:firstRow="1" w:lastRow="0" w:firstColumn="1" w:lastColumn="0" w:noHBand="0" w:noVBand="1"/>
      </w:tblPr>
      <w:tblGrid>
        <w:gridCol w:w="6946"/>
        <w:gridCol w:w="2376"/>
      </w:tblGrid>
      <w:tr w:rsidR="0064495F" w:rsidRPr="005D5BF5" w:rsidTr="003A78D0">
        <w:tc>
          <w:tcPr>
            <w:tcW w:w="6946" w:type="dxa"/>
            <w:tcBorders>
              <w:top w:val="nil"/>
              <w:left w:val="nil"/>
            </w:tcBorders>
            <w:shd w:val="clear" w:color="auto" w:fill="F2F2F2" w:themeFill="background1" w:themeFillShade="F2"/>
            <w:vAlign w:val="center"/>
          </w:tcPr>
          <w:p w:rsidR="0064495F" w:rsidRPr="005D5BF5" w:rsidRDefault="0064495F" w:rsidP="005D5BF5">
            <w:pPr>
              <w:spacing w:before="60" w:after="60"/>
              <w:rPr>
                <w:rFonts w:cstheme="minorHAnsi"/>
                <w:b/>
                <w:sz w:val="20"/>
              </w:rPr>
            </w:pPr>
            <w:r w:rsidRPr="005D5BF5">
              <w:rPr>
                <w:rFonts w:cstheme="minorHAnsi"/>
                <w:b/>
                <w:sz w:val="20"/>
              </w:rPr>
              <w:t>Stage</w:t>
            </w:r>
          </w:p>
        </w:tc>
        <w:tc>
          <w:tcPr>
            <w:tcW w:w="2376" w:type="dxa"/>
            <w:tcBorders>
              <w:top w:val="nil"/>
              <w:right w:val="nil"/>
            </w:tcBorders>
            <w:shd w:val="clear" w:color="auto" w:fill="F2F2F2" w:themeFill="background1" w:themeFillShade="F2"/>
          </w:tcPr>
          <w:p w:rsidR="0064495F" w:rsidRPr="005D5BF5" w:rsidRDefault="0064495F" w:rsidP="008A3437">
            <w:pPr>
              <w:spacing w:before="60" w:after="60"/>
              <w:rPr>
                <w:rFonts w:cstheme="minorHAnsi"/>
                <w:b/>
                <w:sz w:val="20"/>
              </w:rPr>
            </w:pPr>
            <w:r w:rsidRPr="005D5BF5">
              <w:rPr>
                <w:rFonts w:cstheme="minorHAnsi"/>
                <w:b/>
                <w:sz w:val="20"/>
              </w:rPr>
              <w:t>Estimated Date</w:t>
            </w:r>
          </w:p>
        </w:tc>
      </w:tr>
      <w:tr w:rsidR="0064495F" w:rsidRPr="005D5BF5" w:rsidTr="003A78D0">
        <w:tc>
          <w:tcPr>
            <w:tcW w:w="6946" w:type="dxa"/>
            <w:tcBorders>
              <w:left w:val="nil"/>
            </w:tcBorders>
            <w:vAlign w:val="center"/>
          </w:tcPr>
          <w:p w:rsidR="0064495F" w:rsidRPr="005D5BF5" w:rsidRDefault="00EA396A" w:rsidP="005D5BF5">
            <w:pPr>
              <w:spacing w:before="60" w:after="60"/>
              <w:rPr>
                <w:rFonts w:cstheme="minorHAnsi"/>
                <w:sz w:val="20"/>
              </w:rPr>
            </w:pPr>
            <w:r w:rsidRPr="00B359B3">
              <w:rPr>
                <w:rFonts w:cstheme="minorHAnsi"/>
                <w:sz w:val="20"/>
              </w:rPr>
              <w:t>Re</w:t>
            </w:r>
            <w:r w:rsidR="00AA6676" w:rsidRPr="00B359B3">
              <w:rPr>
                <w:rFonts w:cstheme="minorHAnsi"/>
                <w:sz w:val="20"/>
              </w:rPr>
              <w:t>s</w:t>
            </w:r>
            <w:r w:rsidRPr="00B359B3">
              <w:rPr>
                <w:rFonts w:cstheme="minorHAnsi"/>
                <w:sz w:val="20"/>
              </w:rPr>
              <w:t>olution to prepare</w:t>
            </w:r>
          </w:p>
        </w:tc>
        <w:tc>
          <w:tcPr>
            <w:tcW w:w="2376" w:type="dxa"/>
            <w:tcBorders>
              <w:right w:val="nil"/>
            </w:tcBorders>
          </w:tcPr>
          <w:p w:rsidR="0064495F" w:rsidRPr="005D5BF5" w:rsidRDefault="00CF74B7" w:rsidP="008A3437">
            <w:pPr>
              <w:spacing w:before="60" w:after="60"/>
              <w:rPr>
                <w:rFonts w:cstheme="minorHAnsi"/>
                <w:sz w:val="20"/>
              </w:rPr>
            </w:pPr>
            <w:r>
              <w:rPr>
                <w:rFonts w:cstheme="minorHAnsi"/>
                <w:sz w:val="20"/>
              </w:rPr>
              <w:t>September 2020</w:t>
            </w:r>
          </w:p>
        </w:tc>
      </w:tr>
      <w:tr w:rsidR="0064495F" w:rsidRPr="005D5BF5" w:rsidTr="003A78D0">
        <w:tc>
          <w:tcPr>
            <w:tcW w:w="6946" w:type="dxa"/>
            <w:tcBorders>
              <w:left w:val="nil"/>
            </w:tcBorders>
            <w:vAlign w:val="center"/>
          </w:tcPr>
          <w:p w:rsidR="0064495F" w:rsidRPr="005D5BF5" w:rsidRDefault="0064495F" w:rsidP="005D5BF5">
            <w:pPr>
              <w:spacing w:before="60" w:after="60"/>
              <w:rPr>
                <w:rFonts w:cstheme="minorHAnsi"/>
                <w:sz w:val="20"/>
              </w:rPr>
            </w:pPr>
            <w:r w:rsidRPr="005D5BF5">
              <w:rPr>
                <w:rFonts w:cstheme="minorHAnsi"/>
                <w:sz w:val="20"/>
              </w:rPr>
              <w:t>Gateway Determination</w:t>
            </w:r>
          </w:p>
        </w:tc>
        <w:tc>
          <w:tcPr>
            <w:tcW w:w="2376" w:type="dxa"/>
            <w:tcBorders>
              <w:right w:val="nil"/>
            </w:tcBorders>
          </w:tcPr>
          <w:p w:rsidR="0064495F" w:rsidRPr="005D5BF5" w:rsidRDefault="00D05068" w:rsidP="008A3437">
            <w:pPr>
              <w:spacing w:before="60" w:after="60"/>
              <w:rPr>
                <w:rFonts w:cstheme="minorHAnsi"/>
                <w:sz w:val="20"/>
              </w:rPr>
            </w:pPr>
            <w:r>
              <w:rPr>
                <w:rFonts w:cstheme="minorHAnsi"/>
                <w:sz w:val="20"/>
              </w:rPr>
              <w:t>December</w:t>
            </w:r>
            <w:r w:rsidR="00CF74B7">
              <w:rPr>
                <w:rFonts w:cstheme="minorHAnsi"/>
                <w:sz w:val="20"/>
              </w:rPr>
              <w:t xml:space="preserve"> </w:t>
            </w:r>
            <w:r w:rsidR="00292CF3">
              <w:rPr>
                <w:rFonts w:cstheme="minorHAnsi"/>
                <w:sz w:val="20"/>
              </w:rPr>
              <w:t>2020</w:t>
            </w:r>
          </w:p>
        </w:tc>
      </w:tr>
      <w:tr w:rsidR="0064495F" w:rsidRPr="005D5BF5" w:rsidTr="003A78D0">
        <w:tc>
          <w:tcPr>
            <w:tcW w:w="6946" w:type="dxa"/>
            <w:tcBorders>
              <w:left w:val="nil"/>
            </w:tcBorders>
            <w:vAlign w:val="center"/>
          </w:tcPr>
          <w:p w:rsidR="0064495F" w:rsidRPr="005D5BF5" w:rsidRDefault="00EA396A" w:rsidP="005D5BF5">
            <w:pPr>
              <w:spacing w:before="60" w:after="60"/>
              <w:rPr>
                <w:rFonts w:cstheme="minorHAnsi"/>
                <w:sz w:val="20"/>
              </w:rPr>
            </w:pPr>
            <w:r w:rsidRPr="005D5BF5">
              <w:rPr>
                <w:rFonts w:cstheme="minorHAnsi"/>
                <w:sz w:val="20"/>
              </w:rPr>
              <w:t>P</w:t>
            </w:r>
            <w:r w:rsidR="0064495F" w:rsidRPr="005D5BF5">
              <w:rPr>
                <w:rFonts w:cstheme="minorHAnsi"/>
                <w:sz w:val="20"/>
              </w:rPr>
              <w:t>ublic exhibition</w:t>
            </w:r>
          </w:p>
        </w:tc>
        <w:tc>
          <w:tcPr>
            <w:tcW w:w="2376" w:type="dxa"/>
            <w:tcBorders>
              <w:right w:val="nil"/>
            </w:tcBorders>
          </w:tcPr>
          <w:p w:rsidR="0064495F" w:rsidRPr="005D5BF5" w:rsidRDefault="003A78D0" w:rsidP="008A3437">
            <w:pPr>
              <w:spacing w:before="60" w:after="60"/>
              <w:rPr>
                <w:rFonts w:cstheme="minorHAnsi"/>
                <w:sz w:val="20"/>
              </w:rPr>
            </w:pPr>
            <w:r>
              <w:rPr>
                <w:rFonts w:cstheme="minorHAnsi"/>
                <w:sz w:val="20"/>
              </w:rPr>
              <w:t>February 2</w:t>
            </w:r>
            <w:r w:rsidR="00292CF3">
              <w:rPr>
                <w:rFonts w:cstheme="minorHAnsi"/>
                <w:sz w:val="20"/>
              </w:rPr>
              <w:t>02</w:t>
            </w:r>
            <w:r>
              <w:rPr>
                <w:rFonts w:cstheme="minorHAnsi"/>
                <w:sz w:val="20"/>
              </w:rPr>
              <w:t>1</w:t>
            </w:r>
          </w:p>
        </w:tc>
      </w:tr>
      <w:tr w:rsidR="0064495F" w:rsidRPr="005D5BF5" w:rsidTr="003A78D0">
        <w:tc>
          <w:tcPr>
            <w:tcW w:w="6946" w:type="dxa"/>
            <w:tcBorders>
              <w:left w:val="nil"/>
            </w:tcBorders>
            <w:vAlign w:val="center"/>
          </w:tcPr>
          <w:p w:rsidR="0064495F" w:rsidRPr="005D5BF5" w:rsidRDefault="00EA396A" w:rsidP="005D5BF5">
            <w:pPr>
              <w:spacing w:before="60" w:after="60"/>
              <w:rPr>
                <w:rFonts w:cstheme="minorHAnsi"/>
                <w:sz w:val="20"/>
              </w:rPr>
            </w:pPr>
            <w:r w:rsidRPr="005D5BF5">
              <w:rPr>
                <w:rFonts w:cstheme="minorHAnsi"/>
                <w:sz w:val="20"/>
              </w:rPr>
              <w:t>Consider</w:t>
            </w:r>
            <w:r w:rsidR="0064495F" w:rsidRPr="005D5BF5">
              <w:rPr>
                <w:rFonts w:cstheme="minorHAnsi"/>
                <w:sz w:val="20"/>
              </w:rPr>
              <w:t xml:space="preserve"> submissions</w:t>
            </w:r>
          </w:p>
        </w:tc>
        <w:tc>
          <w:tcPr>
            <w:tcW w:w="2376" w:type="dxa"/>
            <w:tcBorders>
              <w:right w:val="nil"/>
            </w:tcBorders>
          </w:tcPr>
          <w:p w:rsidR="0064495F" w:rsidRPr="005D5BF5" w:rsidRDefault="003A78D0" w:rsidP="008A3437">
            <w:pPr>
              <w:spacing w:before="60" w:after="60"/>
              <w:rPr>
                <w:rFonts w:cstheme="minorHAnsi"/>
                <w:sz w:val="20"/>
              </w:rPr>
            </w:pPr>
            <w:r>
              <w:rPr>
                <w:rFonts w:cstheme="minorHAnsi"/>
                <w:sz w:val="20"/>
              </w:rPr>
              <w:t>March</w:t>
            </w:r>
            <w:r w:rsidR="00782A07">
              <w:rPr>
                <w:rFonts w:cstheme="minorHAnsi"/>
                <w:sz w:val="20"/>
              </w:rPr>
              <w:t xml:space="preserve"> </w:t>
            </w:r>
            <w:r w:rsidR="00C45144" w:rsidRPr="005D5BF5">
              <w:rPr>
                <w:rFonts w:cstheme="minorHAnsi"/>
                <w:sz w:val="20"/>
              </w:rPr>
              <w:t>20</w:t>
            </w:r>
            <w:r w:rsidR="00292CF3">
              <w:rPr>
                <w:rFonts w:cstheme="minorHAnsi"/>
                <w:sz w:val="20"/>
              </w:rPr>
              <w:t>2</w:t>
            </w:r>
            <w:r w:rsidR="00782A07">
              <w:rPr>
                <w:rFonts w:cstheme="minorHAnsi"/>
                <w:sz w:val="20"/>
              </w:rPr>
              <w:t>1</w:t>
            </w:r>
          </w:p>
        </w:tc>
      </w:tr>
      <w:tr w:rsidR="0064495F" w:rsidRPr="005D5BF5" w:rsidTr="003A78D0">
        <w:tc>
          <w:tcPr>
            <w:tcW w:w="6946" w:type="dxa"/>
            <w:tcBorders>
              <w:left w:val="nil"/>
            </w:tcBorders>
            <w:vAlign w:val="center"/>
          </w:tcPr>
          <w:p w:rsidR="0064495F" w:rsidRPr="005D5BF5" w:rsidRDefault="0064495F" w:rsidP="005D5BF5">
            <w:pPr>
              <w:spacing w:before="60" w:after="60"/>
              <w:rPr>
                <w:rFonts w:cstheme="minorHAnsi"/>
                <w:sz w:val="20"/>
              </w:rPr>
            </w:pPr>
            <w:r w:rsidRPr="005D5BF5">
              <w:rPr>
                <w:rFonts w:cstheme="minorHAnsi"/>
                <w:sz w:val="20"/>
              </w:rPr>
              <w:t>Co</w:t>
            </w:r>
            <w:r w:rsidR="00555DD7" w:rsidRPr="005D5BF5">
              <w:rPr>
                <w:rFonts w:cstheme="minorHAnsi"/>
                <w:sz w:val="20"/>
              </w:rPr>
              <w:t>uncil resolution to adopt</w:t>
            </w:r>
          </w:p>
        </w:tc>
        <w:tc>
          <w:tcPr>
            <w:tcW w:w="2376" w:type="dxa"/>
            <w:tcBorders>
              <w:right w:val="nil"/>
            </w:tcBorders>
          </w:tcPr>
          <w:p w:rsidR="0064495F" w:rsidRPr="005D5BF5" w:rsidRDefault="003A78D0" w:rsidP="008A3437">
            <w:pPr>
              <w:spacing w:before="60" w:after="60"/>
              <w:rPr>
                <w:rFonts w:cstheme="minorHAnsi"/>
                <w:sz w:val="20"/>
              </w:rPr>
            </w:pPr>
            <w:r>
              <w:rPr>
                <w:rFonts w:cstheme="minorHAnsi"/>
                <w:sz w:val="20"/>
              </w:rPr>
              <w:t>April</w:t>
            </w:r>
            <w:r w:rsidR="00E02014" w:rsidRPr="005D5BF5">
              <w:rPr>
                <w:rFonts w:cstheme="minorHAnsi"/>
                <w:sz w:val="20"/>
              </w:rPr>
              <w:t xml:space="preserve"> </w:t>
            </w:r>
            <w:r w:rsidR="00C45144" w:rsidRPr="005D5BF5">
              <w:rPr>
                <w:rFonts w:cstheme="minorHAnsi"/>
                <w:sz w:val="20"/>
              </w:rPr>
              <w:t>20</w:t>
            </w:r>
            <w:r w:rsidR="00292CF3">
              <w:rPr>
                <w:rFonts w:cstheme="minorHAnsi"/>
                <w:sz w:val="20"/>
              </w:rPr>
              <w:t>2</w:t>
            </w:r>
            <w:r w:rsidR="00782A07">
              <w:rPr>
                <w:rFonts w:cstheme="minorHAnsi"/>
                <w:sz w:val="20"/>
              </w:rPr>
              <w:t>1</w:t>
            </w:r>
          </w:p>
        </w:tc>
      </w:tr>
      <w:tr w:rsidR="0064495F" w:rsidRPr="005D5BF5" w:rsidTr="003A78D0">
        <w:tc>
          <w:tcPr>
            <w:tcW w:w="6946" w:type="dxa"/>
            <w:tcBorders>
              <w:left w:val="nil"/>
            </w:tcBorders>
            <w:vAlign w:val="center"/>
          </w:tcPr>
          <w:p w:rsidR="0064495F" w:rsidRPr="005D5BF5" w:rsidRDefault="0064495F" w:rsidP="003D4663">
            <w:pPr>
              <w:spacing w:before="60" w:after="60"/>
              <w:rPr>
                <w:rFonts w:cstheme="minorHAnsi"/>
                <w:sz w:val="20"/>
              </w:rPr>
            </w:pPr>
            <w:r w:rsidRPr="005D5BF5">
              <w:rPr>
                <w:rFonts w:cstheme="minorHAnsi"/>
                <w:sz w:val="20"/>
              </w:rPr>
              <w:t xml:space="preserve">Forward </w:t>
            </w:r>
            <w:r w:rsidR="005D5BF5" w:rsidRPr="005D5BF5">
              <w:rPr>
                <w:rFonts w:cstheme="minorHAnsi"/>
                <w:sz w:val="20"/>
              </w:rPr>
              <w:t>Planning Proposal</w:t>
            </w:r>
            <w:r w:rsidR="00CA0258" w:rsidRPr="005D5BF5">
              <w:rPr>
                <w:rFonts w:cstheme="minorHAnsi"/>
                <w:sz w:val="20"/>
              </w:rPr>
              <w:t xml:space="preserve"> to Department of Planning,</w:t>
            </w:r>
            <w:r w:rsidRPr="005D5BF5">
              <w:rPr>
                <w:rFonts w:cstheme="minorHAnsi"/>
                <w:sz w:val="20"/>
              </w:rPr>
              <w:t xml:space="preserve"> </w:t>
            </w:r>
            <w:r w:rsidR="003D4663">
              <w:rPr>
                <w:rFonts w:cstheme="minorHAnsi"/>
                <w:sz w:val="20"/>
              </w:rPr>
              <w:t>Industry</w:t>
            </w:r>
            <w:r w:rsidR="004228D0">
              <w:rPr>
                <w:rFonts w:cstheme="minorHAnsi"/>
                <w:sz w:val="20"/>
              </w:rPr>
              <w:t xml:space="preserve"> and</w:t>
            </w:r>
            <w:r w:rsidR="003D4663">
              <w:rPr>
                <w:rFonts w:cstheme="minorHAnsi"/>
                <w:sz w:val="20"/>
              </w:rPr>
              <w:t xml:space="preserve"> Environment</w:t>
            </w:r>
            <w:r w:rsidR="00CA0258" w:rsidRPr="005D5BF5">
              <w:rPr>
                <w:rFonts w:cstheme="minorHAnsi"/>
                <w:sz w:val="20"/>
              </w:rPr>
              <w:t xml:space="preserve"> </w:t>
            </w:r>
            <w:r w:rsidRPr="005D5BF5">
              <w:rPr>
                <w:rFonts w:cstheme="minorHAnsi"/>
                <w:sz w:val="20"/>
              </w:rPr>
              <w:t>for the Min</w:t>
            </w:r>
            <w:r w:rsidR="004228D0">
              <w:rPr>
                <w:rFonts w:cstheme="minorHAnsi"/>
                <w:sz w:val="20"/>
              </w:rPr>
              <w:t>i</w:t>
            </w:r>
            <w:r w:rsidRPr="005D5BF5">
              <w:rPr>
                <w:rFonts w:cstheme="minorHAnsi"/>
                <w:sz w:val="20"/>
              </w:rPr>
              <w:t>ster to make the plan</w:t>
            </w:r>
          </w:p>
        </w:tc>
        <w:tc>
          <w:tcPr>
            <w:tcW w:w="2376" w:type="dxa"/>
            <w:tcBorders>
              <w:right w:val="nil"/>
            </w:tcBorders>
          </w:tcPr>
          <w:p w:rsidR="0064495F" w:rsidRPr="005D5BF5" w:rsidRDefault="00782A07" w:rsidP="008A3437">
            <w:pPr>
              <w:spacing w:before="60" w:after="60"/>
              <w:rPr>
                <w:rFonts w:cstheme="minorHAnsi"/>
                <w:sz w:val="20"/>
              </w:rPr>
            </w:pPr>
            <w:r>
              <w:rPr>
                <w:rFonts w:cstheme="minorHAnsi"/>
                <w:sz w:val="20"/>
              </w:rPr>
              <w:t>M</w:t>
            </w:r>
            <w:r w:rsidR="003A78D0">
              <w:rPr>
                <w:rFonts w:cstheme="minorHAnsi"/>
                <w:sz w:val="20"/>
              </w:rPr>
              <w:t>ay</w:t>
            </w:r>
            <w:r w:rsidR="00E02014" w:rsidRPr="005D5BF5">
              <w:rPr>
                <w:rFonts w:cstheme="minorHAnsi"/>
                <w:sz w:val="20"/>
              </w:rPr>
              <w:t xml:space="preserve"> </w:t>
            </w:r>
            <w:r w:rsidR="005D5BF5">
              <w:rPr>
                <w:rFonts w:cstheme="minorHAnsi"/>
                <w:sz w:val="20"/>
              </w:rPr>
              <w:t>20</w:t>
            </w:r>
            <w:r w:rsidR="00292CF3">
              <w:rPr>
                <w:rFonts w:cstheme="minorHAnsi"/>
                <w:sz w:val="20"/>
              </w:rPr>
              <w:t>2</w:t>
            </w:r>
            <w:r>
              <w:rPr>
                <w:rFonts w:cstheme="minorHAnsi"/>
                <w:sz w:val="20"/>
              </w:rPr>
              <w:t>1</w:t>
            </w:r>
          </w:p>
        </w:tc>
      </w:tr>
    </w:tbl>
    <w:p w:rsidR="006B7BA0" w:rsidRDefault="006B7BA0">
      <w:pPr>
        <w:rPr>
          <w:rFonts w:cstheme="minorHAnsi"/>
        </w:rPr>
      </w:pPr>
      <w:r>
        <w:rPr>
          <w:rFonts w:cstheme="minorHAnsi"/>
        </w:rPr>
        <w:br w:type="page"/>
      </w:r>
    </w:p>
    <w:p w:rsidR="006B7BA0" w:rsidRPr="007B55A7" w:rsidRDefault="006B7BA0" w:rsidP="006B7BA0">
      <w:pPr>
        <w:pStyle w:val="BodyText"/>
        <w:pBdr>
          <w:bottom w:val="single" w:sz="4" w:space="1" w:color="2C2C2C" w:themeColor="text2" w:themeShade="BF"/>
        </w:pBdr>
        <w:spacing w:after="480" w:line="240" w:lineRule="auto"/>
        <w:rPr>
          <w:b/>
          <w:color w:val="2C2C2C" w:themeColor="text2" w:themeShade="BF"/>
          <w:sz w:val="28"/>
        </w:rPr>
      </w:pPr>
      <w:r w:rsidRPr="007B55A7">
        <w:rPr>
          <w:b/>
          <w:bCs/>
          <w:noProof/>
          <w:color w:val="2C2C2C" w:themeColor="text2" w:themeShade="BF"/>
          <w:sz w:val="28"/>
        </w:rPr>
        <w:lastRenderedPageBreak/>
        <mc:AlternateContent>
          <mc:Choice Requires="wps">
            <w:drawing>
              <wp:anchor distT="0" distB="0" distL="114300" distR="114300" simplePos="0" relativeHeight="251661312" behindDoc="0" locked="0" layoutInCell="1" allowOverlap="1" wp14:anchorId="3F109640" wp14:editId="7A60FC46">
                <wp:simplePos x="0" y="0"/>
                <wp:positionH relativeFrom="column">
                  <wp:posOffset>4893310</wp:posOffset>
                </wp:positionH>
                <wp:positionV relativeFrom="paragraph">
                  <wp:posOffset>-996315</wp:posOffset>
                </wp:positionV>
                <wp:extent cx="1231900" cy="355600"/>
                <wp:effectExtent l="0" t="0" r="635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5600"/>
                        </a:xfrm>
                        <a:prstGeom prst="rect">
                          <a:avLst/>
                        </a:prstGeom>
                        <a:solidFill>
                          <a:srgbClr val="FFFFFF"/>
                        </a:solidFill>
                        <a:ln w="6350">
                          <a:noFill/>
                          <a:miter lim="800000"/>
                          <a:headEnd/>
                          <a:tailEnd/>
                        </a:ln>
                      </wps:spPr>
                      <wps:txbx>
                        <w:txbxContent>
                          <w:p w:rsidR="00D05068" w:rsidRPr="00CD74D9" w:rsidRDefault="00D05068" w:rsidP="006B7BA0">
                            <w:pPr>
                              <w:jc w:val="right"/>
                              <w:rPr>
                                <w:b/>
                              </w:rPr>
                            </w:pPr>
                            <w:r w:rsidRPr="00CD74D9">
                              <w:rPr>
                                <w:b/>
                              </w:rPr>
                              <w:t>Attachment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109640" id="_x0000_t202" coordsize="21600,21600" o:spt="202" path="m,l,21600r21600,l21600,xe">
                <v:stroke joinstyle="miter"/>
                <v:path gradientshapeok="t" o:connecttype="rect"/>
              </v:shapetype>
              <v:shape id="Text Box 2" o:spid="_x0000_s1026" type="#_x0000_t202" style="position:absolute;left:0;text-align:left;margin-left:385.3pt;margin-top:-78.45pt;width:97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" stroked="f" strokeweight=".5pt">
                <v:textbox>
                  <w:txbxContent>
                    <w:p w:rsidR="00D05068" w:rsidRPr="00CD74D9" w:rsidRDefault="00D05068" w:rsidP="006B7BA0">
                      <w:pPr>
                        <w:jc w:val="right"/>
                        <w:rPr>
                          <w:b/>
                        </w:rPr>
                      </w:pPr>
                      <w:r w:rsidRPr="00CD74D9">
                        <w:rPr>
                          <w:b/>
                        </w:rPr>
                        <w:t>Attachment 1</w:t>
                      </w:r>
                    </w:p>
                  </w:txbxContent>
                </v:textbox>
              </v:shape>
            </w:pict>
          </mc:Fallback>
        </mc:AlternateContent>
      </w:r>
      <w:r w:rsidRPr="007B55A7">
        <w:rPr>
          <w:b/>
          <w:bCs/>
          <w:color w:val="2C2C2C" w:themeColor="text2" w:themeShade="BF"/>
          <w:sz w:val="28"/>
        </w:rPr>
        <w:t>Consistency with Greater Sydney Region Plan, Central City District Plan, Blacktown Community Strategic Plan and Blacktown Local Strategic Planning Statement</w:t>
      </w:r>
    </w:p>
    <w:p w:rsidR="006B7BA0" w:rsidRDefault="006B7BA0" w:rsidP="006B7BA0">
      <w:pPr>
        <w:pStyle w:val="ListParagraph"/>
        <w:widowControl w:val="0"/>
        <w:numPr>
          <w:ilvl w:val="0"/>
          <w:numId w:val="25"/>
        </w:numPr>
        <w:spacing w:line="240" w:lineRule="auto"/>
        <w:ind w:left="567" w:hanging="567"/>
        <w:contextualSpacing w:val="0"/>
        <w:rPr>
          <w:rFonts w:ascii="Arial" w:hAnsi="Arial" w:cs="Arial"/>
          <w:b/>
        </w:rPr>
      </w:pPr>
      <w:r w:rsidRPr="00DA5070">
        <w:rPr>
          <w:rFonts w:ascii="Arial" w:hAnsi="Arial" w:cs="Arial"/>
          <w:b/>
        </w:rPr>
        <w:t xml:space="preserve">Greater Sydney Region Plan – A Metropolis of </w:t>
      </w:r>
      <w:r>
        <w:rPr>
          <w:rFonts w:ascii="Arial" w:hAnsi="Arial" w:cs="Arial"/>
          <w:b/>
        </w:rPr>
        <w:t>3</w:t>
      </w:r>
      <w:r w:rsidRPr="00DA5070">
        <w:rPr>
          <w:rFonts w:ascii="Arial" w:hAnsi="Arial" w:cs="Arial"/>
          <w:b/>
        </w:rPr>
        <w:t xml:space="preserve"> Cities</w:t>
      </w:r>
    </w:p>
    <w:tbl>
      <w:tblPr>
        <w:tblW w:w="5244" w:type="pct"/>
        <w:tblCellMar>
          <w:left w:w="0" w:type="dxa"/>
          <w:right w:w="0" w:type="dxa"/>
        </w:tblCellMar>
        <w:tblLook w:val="01E0" w:firstRow="1" w:lastRow="1" w:firstColumn="1" w:lastColumn="1" w:noHBand="0" w:noVBand="0"/>
      </w:tblPr>
      <w:tblGrid>
        <w:gridCol w:w="1811"/>
        <w:gridCol w:w="2726"/>
        <w:gridCol w:w="1808"/>
        <w:gridCol w:w="15"/>
        <w:gridCol w:w="44"/>
        <w:gridCol w:w="10"/>
        <w:gridCol w:w="2780"/>
        <w:gridCol w:w="10"/>
        <w:gridCol w:w="434"/>
      </w:tblGrid>
      <w:tr w:rsidR="006B7BA0" w:rsidRPr="005E7C04" w:rsidTr="00C21BCA">
        <w:trPr>
          <w:trHeight w:hRule="exact" w:val="1067"/>
        </w:trPr>
        <w:tc>
          <w:tcPr>
            <w:tcW w:w="940" w:type="pct"/>
            <w:tcBorders>
              <w:top w:val="single" w:sz="8" w:space="0" w:color="auto"/>
              <w:bottom w:val="single" w:sz="8" w:space="0" w:color="4F81BC"/>
              <w:right w:val="single" w:sz="4" w:space="0" w:color="auto"/>
            </w:tcBorders>
            <w:shd w:val="clear" w:color="auto" w:fill="0070C0"/>
          </w:tcPr>
          <w:p w:rsidR="006B7BA0" w:rsidRPr="00C7618C" w:rsidRDefault="006B7BA0" w:rsidP="006B7BA0">
            <w:pPr>
              <w:spacing w:before="60" w:after="60" w:line="240" w:lineRule="auto"/>
              <w:ind w:left="130" w:right="151"/>
              <w:rPr>
                <w:rFonts w:ascii="Arial" w:hAnsi="Arial" w:cs="Arial"/>
                <w:b/>
                <w:color w:val="FFFFFF" w:themeColor="background1"/>
                <w:sz w:val="20"/>
                <w:szCs w:val="20"/>
              </w:rPr>
            </w:pPr>
            <w:r w:rsidRPr="00C7618C">
              <w:rPr>
                <w:rFonts w:ascii="Arial" w:hAnsi="Arial" w:cs="Arial"/>
                <w:b/>
                <w:color w:val="FFFFFF" w:themeColor="background1"/>
                <w:sz w:val="20"/>
                <w:szCs w:val="20"/>
              </w:rPr>
              <w:t>Direction</w:t>
            </w:r>
          </w:p>
        </w:tc>
        <w:tc>
          <w:tcPr>
            <w:tcW w:w="1414" w:type="pct"/>
            <w:tcBorders>
              <w:top w:val="single" w:sz="8" w:space="0" w:color="auto"/>
              <w:left w:val="single" w:sz="4" w:space="0" w:color="auto"/>
              <w:bottom w:val="single" w:sz="8" w:space="0" w:color="4F81BC"/>
              <w:right w:val="single" w:sz="4" w:space="0" w:color="auto"/>
            </w:tcBorders>
            <w:shd w:val="clear" w:color="auto" w:fill="0070C0"/>
          </w:tcPr>
          <w:p w:rsidR="006B7BA0" w:rsidRPr="00C7618C" w:rsidRDefault="006B7BA0" w:rsidP="006B7BA0">
            <w:pPr>
              <w:spacing w:before="60" w:after="60" w:line="240" w:lineRule="auto"/>
              <w:ind w:left="130" w:right="152"/>
              <w:rPr>
                <w:rFonts w:ascii="Arial" w:hAnsi="Arial" w:cs="Arial"/>
                <w:b/>
                <w:color w:val="FFFFFF" w:themeColor="background1"/>
                <w:sz w:val="20"/>
                <w:szCs w:val="20"/>
              </w:rPr>
            </w:pPr>
            <w:r w:rsidRPr="00C7618C">
              <w:rPr>
                <w:rFonts w:ascii="Arial" w:hAnsi="Arial" w:cs="Arial"/>
                <w:b/>
                <w:color w:val="FFFFFF" w:themeColor="background1"/>
                <w:sz w:val="20"/>
                <w:szCs w:val="20"/>
              </w:rPr>
              <w:t>Objective</w:t>
            </w:r>
          </w:p>
        </w:tc>
        <w:tc>
          <w:tcPr>
            <w:tcW w:w="974" w:type="pct"/>
            <w:gridSpan w:val="4"/>
            <w:tcBorders>
              <w:top w:val="single" w:sz="8" w:space="0" w:color="auto"/>
              <w:left w:val="single" w:sz="4" w:space="0" w:color="auto"/>
              <w:bottom w:val="single" w:sz="8" w:space="0" w:color="4F81BC"/>
              <w:right w:val="single" w:sz="4" w:space="0" w:color="auto"/>
            </w:tcBorders>
            <w:shd w:val="clear" w:color="auto" w:fill="0070C0"/>
          </w:tcPr>
          <w:p w:rsidR="006B7BA0" w:rsidRPr="00C7618C" w:rsidRDefault="006B7BA0" w:rsidP="006B7BA0">
            <w:pPr>
              <w:spacing w:before="60" w:after="60" w:line="240" w:lineRule="auto"/>
              <w:ind w:left="130" w:right="151"/>
              <w:rPr>
                <w:rFonts w:ascii="Arial" w:hAnsi="Arial" w:cs="Arial"/>
                <w:b/>
                <w:color w:val="FFFFFF" w:themeColor="background1"/>
                <w:sz w:val="20"/>
                <w:szCs w:val="20"/>
              </w:rPr>
            </w:pPr>
            <w:r w:rsidRPr="00C7618C">
              <w:rPr>
                <w:rFonts w:ascii="Arial" w:hAnsi="Arial" w:cs="Arial"/>
                <w:b/>
                <w:color w:val="FFFFFF" w:themeColor="background1"/>
                <w:sz w:val="20"/>
                <w:szCs w:val="20"/>
              </w:rPr>
              <w:t>Does this</w:t>
            </w:r>
            <w:r>
              <w:rPr>
                <w:rFonts w:ascii="Arial" w:hAnsi="Arial" w:cs="Arial"/>
                <w:b/>
                <w:color w:val="FFFFFF" w:themeColor="background1"/>
                <w:sz w:val="20"/>
                <w:szCs w:val="20"/>
              </w:rPr>
              <w:t xml:space="preserve"> objective apply to the</w:t>
            </w:r>
            <w:r w:rsidRPr="00C7618C">
              <w:rPr>
                <w:rFonts w:ascii="Arial" w:hAnsi="Arial" w:cs="Arial"/>
                <w:b/>
                <w:color w:val="FFFFFF" w:themeColor="background1"/>
                <w:sz w:val="20"/>
                <w:szCs w:val="20"/>
              </w:rPr>
              <w:t xml:space="preserve"> Planning Proposal</w:t>
            </w:r>
          </w:p>
        </w:tc>
        <w:tc>
          <w:tcPr>
            <w:tcW w:w="1673" w:type="pct"/>
            <w:gridSpan w:val="3"/>
            <w:tcBorders>
              <w:top w:val="single" w:sz="8" w:space="0" w:color="auto"/>
              <w:left w:val="single" w:sz="4" w:space="0" w:color="auto"/>
              <w:bottom w:val="single" w:sz="8" w:space="0" w:color="4F81BC"/>
            </w:tcBorders>
            <w:shd w:val="clear" w:color="auto" w:fill="0070C0"/>
          </w:tcPr>
          <w:p w:rsidR="006B7BA0" w:rsidRPr="00C7618C" w:rsidRDefault="006B7BA0" w:rsidP="006B7BA0">
            <w:pPr>
              <w:spacing w:before="60" w:after="60" w:line="240" w:lineRule="auto"/>
              <w:ind w:left="130" w:right="170"/>
              <w:rPr>
                <w:rFonts w:ascii="Arial" w:hAnsi="Arial" w:cs="Arial"/>
                <w:b/>
                <w:color w:val="FFFFFF" w:themeColor="background1"/>
                <w:sz w:val="20"/>
                <w:szCs w:val="20"/>
              </w:rPr>
            </w:pPr>
            <w:r w:rsidRPr="00C7618C">
              <w:rPr>
                <w:rFonts w:ascii="Arial" w:hAnsi="Arial" w:cs="Arial"/>
                <w:b/>
                <w:color w:val="FFFFFF" w:themeColor="background1"/>
                <w:sz w:val="20"/>
                <w:szCs w:val="20"/>
              </w:rPr>
              <w:t xml:space="preserve">How does this Planning Proposal </w:t>
            </w:r>
            <w:proofErr w:type="gramStart"/>
            <w:r w:rsidRPr="00C7618C">
              <w:rPr>
                <w:rFonts w:ascii="Arial" w:hAnsi="Arial" w:cs="Arial"/>
                <w:b/>
                <w:color w:val="FFFFFF" w:themeColor="background1"/>
                <w:sz w:val="20"/>
                <w:szCs w:val="20"/>
              </w:rPr>
              <w:t>implement</w:t>
            </w:r>
            <w:proofErr w:type="gramEnd"/>
          </w:p>
          <w:p w:rsidR="006B7BA0" w:rsidRPr="00C7618C" w:rsidRDefault="006B7BA0" w:rsidP="006B7BA0">
            <w:pPr>
              <w:spacing w:before="60" w:after="60" w:line="240" w:lineRule="auto"/>
              <w:ind w:left="130" w:right="170"/>
              <w:rPr>
                <w:rFonts w:ascii="Arial" w:hAnsi="Arial" w:cs="Arial"/>
                <w:b/>
                <w:color w:val="FFFFFF" w:themeColor="background1"/>
                <w:sz w:val="20"/>
                <w:szCs w:val="20"/>
              </w:rPr>
            </w:pPr>
            <w:r w:rsidRPr="00C7618C">
              <w:rPr>
                <w:rFonts w:ascii="Arial" w:hAnsi="Arial" w:cs="Arial"/>
                <w:b/>
                <w:color w:val="FFFFFF" w:themeColor="background1"/>
                <w:sz w:val="20"/>
                <w:szCs w:val="20"/>
              </w:rPr>
              <w:t>the Direction and Objective?</w:t>
            </w:r>
          </w:p>
        </w:tc>
      </w:tr>
      <w:tr w:rsidR="006B7BA0" w:rsidRPr="005E7C04" w:rsidTr="00FC6188">
        <w:trPr>
          <w:trHeight w:hRule="exact" w:val="361"/>
        </w:trPr>
        <w:tc>
          <w:tcPr>
            <w:tcW w:w="5000" w:type="pct"/>
            <w:gridSpan w:val="9"/>
            <w:tcBorders>
              <w:top w:val="single" w:sz="8" w:space="0" w:color="4F81BC"/>
              <w:left w:val="single" w:sz="4" w:space="0" w:color="auto"/>
              <w:bottom w:val="single" w:sz="4" w:space="0" w:color="3B3B3B" w:themeColor="text2"/>
            </w:tcBorders>
            <w:shd w:val="clear" w:color="auto" w:fill="D4D2D0" w:themeFill="background2"/>
            <w:vAlign w:val="center"/>
          </w:tcPr>
          <w:p w:rsidR="006B7BA0" w:rsidRPr="004A36E5" w:rsidRDefault="006B7BA0" w:rsidP="006B7BA0">
            <w:pPr>
              <w:spacing w:before="60" w:after="60" w:line="240" w:lineRule="auto"/>
              <w:ind w:left="130" w:right="170"/>
              <w:rPr>
                <w:rFonts w:ascii="Arial" w:hAnsi="Arial" w:cs="Arial"/>
                <w:b/>
                <w:color w:val="FFFFFF" w:themeColor="background1"/>
                <w:sz w:val="20"/>
                <w:szCs w:val="20"/>
              </w:rPr>
            </w:pPr>
            <w:r w:rsidRPr="004A36E5">
              <w:rPr>
                <w:rFonts w:ascii="Arial" w:hAnsi="Arial" w:cs="Arial"/>
                <w:b/>
                <w:sz w:val="20"/>
                <w:szCs w:val="20"/>
              </w:rPr>
              <w:t>Infrastructure and Collaboration</w:t>
            </w:r>
          </w:p>
        </w:tc>
      </w:tr>
      <w:tr w:rsidR="006B7BA0" w:rsidRPr="005E7C04" w:rsidTr="00F43BBB">
        <w:trPr>
          <w:trHeight w:hRule="exact" w:val="2042"/>
        </w:trPr>
        <w:tc>
          <w:tcPr>
            <w:tcW w:w="940" w:type="pct"/>
            <w:vMerge w:val="restart"/>
            <w:tcBorders>
              <w:top w:val="single" w:sz="4" w:space="0" w:color="3B3B3B" w:themeColor="text2"/>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r w:rsidRPr="00C7618C">
              <w:rPr>
                <w:rFonts w:ascii="Arial" w:hAnsi="Arial" w:cs="Arial"/>
                <w:sz w:val="20"/>
                <w:szCs w:val="20"/>
              </w:rPr>
              <w:t>A city supported by infrastructure</w:t>
            </w:r>
          </w:p>
        </w:tc>
        <w:tc>
          <w:tcPr>
            <w:tcW w:w="1414" w:type="pct"/>
            <w:tcBorders>
              <w:top w:val="single" w:sz="4" w:space="0" w:color="3B3B3B" w:themeColor="text2"/>
              <w:left w:val="single" w:sz="4" w:space="0" w:color="3B3B3B" w:themeColor="text2"/>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1:</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supports the three cities</w:t>
            </w:r>
          </w:p>
        </w:tc>
        <w:tc>
          <w:tcPr>
            <w:tcW w:w="969" w:type="pct"/>
            <w:gridSpan w:val="3"/>
            <w:tcBorders>
              <w:top w:val="single" w:sz="4" w:space="0" w:color="3B3B3B" w:themeColor="text2"/>
              <w:left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top w:val="single" w:sz="4" w:space="0" w:color="3B3B3B" w:themeColor="text2"/>
              <w:left w:val="single" w:sz="4" w:space="0" w:color="3B3B3B" w:themeColor="text2"/>
            </w:tcBorders>
          </w:tcPr>
          <w:p w:rsidR="006B7BA0"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p>
          <w:p w:rsidR="005D0A5E" w:rsidRPr="005D0A5E" w:rsidRDefault="00F43BBB" w:rsidP="005D0A5E">
            <w:pPr>
              <w:spacing w:before="60" w:after="60" w:line="240" w:lineRule="auto"/>
              <w:ind w:left="132" w:right="170"/>
              <w:rPr>
                <w:rFonts w:ascii="Arial" w:hAnsi="Arial" w:cs="Arial"/>
                <w:sz w:val="20"/>
                <w:szCs w:val="20"/>
                <w:lang w:val="en-US"/>
              </w:rPr>
            </w:pPr>
            <w:r>
              <w:rPr>
                <w:rFonts w:ascii="Arial" w:hAnsi="Arial" w:cs="Arial"/>
                <w:sz w:val="20"/>
                <w:szCs w:val="20"/>
                <w:lang w:val="en-US"/>
              </w:rPr>
              <w:t xml:space="preserve">The proposed amendments do not compromise the delivery of infrastructure that will support the growth of the Marsden Park area and the broader North West Growth Area. </w:t>
            </w:r>
          </w:p>
          <w:p w:rsidR="005D0A5E" w:rsidRPr="00A75A26" w:rsidRDefault="005D0A5E" w:rsidP="006B7BA0">
            <w:pPr>
              <w:spacing w:before="60" w:after="60" w:line="240" w:lineRule="auto"/>
              <w:ind w:left="132" w:right="170"/>
              <w:rPr>
                <w:rFonts w:ascii="Arial" w:hAnsi="Arial" w:cs="Arial"/>
                <w:sz w:val="20"/>
                <w:szCs w:val="20"/>
              </w:rPr>
            </w:pPr>
          </w:p>
        </w:tc>
      </w:tr>
      <w:tr w:rsidR="006B7BA0" w:rsidRPr="005E7C04" w:rsidTr="003025BE">
        <w:trPr>
          <w:trHeight w:hRule="exact" w:val="2117"/>
        </w:trPr>
        <w:tc>
          <w:tcPr>
            <w:tcW w:w="940" w:type="pct"/>
            <w:vMerge/>
            <w:tcBorders>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2:</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aligns with forecast growth – growth infrastructure compact</w:t>
            </w:r>
          </w:p>
        </w:tc>
        <w:tc>
          <w:tcPr>
            <w:tcW w:w="969" w:type="pct"/>
            <w:gridSpan w:val="3"/>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left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F43BBB">
              <w:rPr>
                <w:rFonts w:ascii="Arial" w:hAnsi="Arial" w:cs="Arial"/>
                <w:sz w:val="20"/>
                <w:szCs w:val="20"/>
              </w:rPr>
              <w:t xml:space="preserve">. The proposed amendments </w:t>
            </w:r>
            <w:r w:rsidR="002B54D7">
              <w:rPr>
                <w:rFonts w:ascii="Arial" w:hAnsi="Arial" w:cs="Arial"/>
                <w:sz w:val="20"/>
                <w:szCs w:val="20"/>
              </w:rPr>
              <w:t>support the growing AMAA community in the celebration of religious events their charit</w:t>
            </w:r>
            <w:r w:rsidR="0072291A">
              <w:rPr>
                <w:rFonts w:ascii="Arial" w:hAnsi="Arial" w:cs="Arial"/>
                <w:sz w:val="20"/>
                <w:szCs w:val="20"/>
              </w:rPr>
              <w:t>y works.</w:t>
            </w:r>
            <w:r w:rsidR="003025BE">
              <w:rPr>
                <w:rFonts w:ascii="Arial" w:hAnsi="Arial" w:cs="Arial"/>
                <w:sz w:val="20"/>
                <w:szCs w:val="20"/>
              </w:rPr>
              <w:t xml:space="preserve"> </w:t>
            </w:r>
          </w:p>
        </w:tc>
      </w:tr>
      <w:tr w:rsidR="006B7BA0" w:rsidRPr="005E7C04" w:rsidTr="002B54D7">
        <w:trPr>
          <w:trHeight w:hRule="exact" w:val="1546"/>
        </w:trPr>
        <w:tc>
          <w:tcPr>
            <w:tcW w:w="940" w:type="pct"/>
            <w:vMerge/>
            <w:tcBorders>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3:</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adapts to meet future needs</w:t>
            </w:r>
          </w:p>
        </w:tc>
        <w:tc>
          <w:tcPr>
            <w:tcW w:w="969" w:type="pct"/>
            <w:gridSpan w:val="3"/>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left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2B54D7">
              <w:rPr>
                <w:rFonts w:ascii="Arial" w:hAnsi="Arial" w:cs="Arial"/>
                <w:sz w:val="20"/>
                <w:szCs w:val="20"/>
              </w:rPr>
              <w:t xml:space="preserve">. The proposed amendments are part of a </w:t>
            </w:r>
            <w:proofErr w:type="gramStart"/>
            <w:r w:rsidR="002B54D7">
              <w:rPr>
                <w:rFonts w:ascii="Arial" w:hAnsi="Arial" w:cs="Arial"/>
                <w:sz w:val="20"/>
                <w:szCs w:val="20"/>
              </w:rPr>
              <w:t>20 year</w:t>
            </w:r>
            <w:proofErr w:type="gramEnd"/>
            <w:r w:rsidR="002B54D7">
              <w:rPr>
                <w:rFonts w:ascii="Arial" w:hAnsi="Arial" w:cs="Arial"/>
                <w:sz w:val="20"/>
                <w:szCs w:val="20"/>
              </w:rPr>
              <w:t xml:space="preserve"> masterplan for the continued and growing activities o</w:t>
            </w:r>
            <w:r w:rsidR="0072291A">
              <w:rPr>
                <w:rFonts w:ascii="Arial" w:hAnsi="Arial" w:cs="Arial"/>
                <w:sz w:val="20"/>
                <w:szCs w:val="20"/>
              </w:rPr>
              <w:t>n</w:t>
            </w:r>
            <w:r w:rsidR="002B54D7">
              <w:rPr>
                <w:rFonts w:ascii="Arial" w:hAnsi="Arial" w:cs="Arial"/>
                <w:sz w:val="20"/>
                <w:szCs w:val="20"/>
              </w:rPr>
              <w:t xml:space="preserve"> the AMAA on this site. </w:t>
            </w:r>
          </w:p>
        </w:tc>
      </w:tr>
      <w:tr w:rsidR="006B7BA0" w:rsidRPr="005E7C04" w:rsidTr="0072291A">
        <w:trPr>
          <w:trHeight w:hRule="exact" w:val="1433"/>
        </w:trPr>
        <w:tc>
          <w:tcPr>
            <w:tcW w:w="940" w:type="pct"/>
            <w:vMerge/>
            <w:tcBorders>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4:</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use is optimised</w:t>
            </w:r>
          </w:p>
        </w:tc>
        <w:tc>
          <w:tcPr>
            <w:tcW w:w="969" w:type="pct"/>
            <w:gridSpan w:val="3"/>
            <w:tcBorders>
              <w:left w:val="single" w:sz="4" w:space="0" w:color="3B3B3B" w:themeColor="text2"/>
              <w:bottom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A75A26">
              <w:rPr>
                <w:rFonts w:ascii="Arial" w:hAnsi="Arial" w:cs="Arial"/>
                <w:bCs/>
                <w:sz w:val="20"/>
                <w:szCs w:val="20"/>
              </w:rPr>
              <w:t>Yes</w:t>
            </w:r>
          </w:p>
        </w:tc>
        <w:tc>
          <w:tcPr>
            <w:tcW w:w="1678" w:type="pct"/>
            <w:gridSpan w:val="4"/>
            <w:tcBorders>
              <w:left w:val="single" w:sz="4" w:space="0" w:color="3B3B3B" w:themeColor="text2"/>
              <w:bottom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2B54D7">
              <w:rPr>
                <w:rFonts w:ascii="Arial" w:hAnsi="Arial" w:cs="Arial"/>
                <w:sz w:val="20"/>
                <w:szCs w:val="20"/>
              </w:rPr>
              <w:t xml:space="preserve">. The </w:t>
            </w:r>
            <w:r w:rsidR="0072291A">
              <w:rPr>
                <w:rFonts w:ascii="Arial" w:hAnsi="Arial" w:cs="Arial"/>
                <w:sz w:val="20"/>
                <w:szCs w:val="20"/>
              </w:rPr>
              <w:t>proposed amendments will support the existing and continuing</w:t>
            </w:r>
            <w:r w:rsidR="002B54D7">
              <w:rPr>
                <w:rFonts w:ascii="Arial" w:hAnsi="Arial" w:cs="Arial"/>
                <w:sz w:val="20"/>
                <w:szCs w:val="20"/>
              </w:rPr>
              <w:t xml:space="preserve"> </w:t>
            </w:r>
            <w:r w:rsidR="0072291A">
              <w:rPr>
                <w:rFonts w:ascii="Arial" w:hAnsi="Arial" w:cs="Arial"/>
                <w:sz w:val="20"/>
                <w:szCs w:val="20"/>
              </w:rPr>
              <w:t>use of the site as a place of public worship</w:t>
            </w:r>
            <w:r w:rsidR="00D1453E">
              <w:rPr>
                <w:rFonts w:ascii="Arial" w:hAnsi="Arial" w:cs="Arial"/>
                <w:sz w:val="20"/>
                <w:szCs w:val="20"/>
              </w:rPr>
              <w:t>.</w:t>
            </w:r>
          </w:p>
        </w:tc>
      </w:tr>
      <w:tr w:rsidR="006B7BA0" w:rsidRPr="005E7C04" w:rsidTr="009F091E">
        <w:trPr>
          <w:trHeight w:hRule="exact" w:val="2278"/>
        </w:trPr>
        <w:tc>
          <w:tcPr>
            <w:tcW w:w="940" w:type="pct"/>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r w:rsidRPr="00C7618C">
              <w:rPr>
                <w:rFonts w:ascii="Arial" w:hAnsi="Arial" w:cs="Arial"/>
                <w:sz w:val="20"/>
                <w:szCs w:val="20"/>
              </w:rPr>
              <w:t>A collaborative</w:t>
            </w:r>
            <w:r>
              <w:rPr>
                <w:rFonts w:ascii="Arial" w:hAnsi="Arial" w:cs="Arial"/>
                <w:sz w:val="20"/>
                <w:szCs w:val="20"/>
              </w:rPr>
              <w:t xml:space="preserve"> </w:t>
            </w:r>
            <w:r w:rsidRPr="00C7618C">
              <w:rPr>
                <w:rFonts w:ascii="Arial" w:hAnsi="Arial" w:cs="Arial"/>
                <w:sz w:val="20"/>
                <w:szCs w:val="20"/>
              </w:rPr>
              <w:t>city</w:t>
            </w: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5:</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Benefits of growth</w:t>
            </w:r>
            <w:r>
              <w:rPr>
                <w:rFonts w:ascii="Arial" w:hAnsi="Arial" w:cs="Arial"/>
                <w:sz w:val="20"/>
                <w:szCs w:val="20"/>
              </w:rPr>
              <w:t xml:space="preserve"> </w:t>
            </w:r>
            <w:r w:rsidRPr="00C7618C">
              <w:rPr>
                <w:rFonts w:ascii="Arial" w:hAnsi="Arial" w:cs="Arial"/>
                <w:sz w:val="20"/>
                <w:szCs w:val="20"/>
              </w:rPr>
              <w:t>realised by collaboration of governments, community and business</w:t>
            </w:r>
          </w:p>
        </w:tc>
        <w:tc>
          <w:tcPr>
            <w:tcW w:w="969" w:type="pct"/>
            <w:gridSpan w:val="3"/>
            <w:tcBorders>
              <w:top w:val="single" w:sz="4" w:space="0" w:color="3B3B3B" w:themeColor="text2"/>
              <w:left w:val="single" w:sz="4" w:space="0" w:color="3B3B3B" w:themeColor="text2"/>
              <w:bottom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top w:val="single" w:sz="4" w:space="0" w:color="3B3B3B" w:themeColor="text2"/>
              <w:left w:val="single" w:sz="4" w:space="0" w:color="3B3B3B" w:themeColor="text2"/>
              <w:bottom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3025BE">
              <w:rPr>
                <w:rFonts w:ascii="Arial" w:hAnsi="Arial" w:cs="Arial"/>
                <w:sz w:val="20"/>
                <w:szCs w:val="20"/>
              </w:rPr>
              <w:t>. The prop</w:t>
            </w:r>
            <w:r w:rsidR="00E528FF">
              <w:rPr>
                <w:rFonts w:ascii="Arial" w:hAnsi="Arial" w:cs="Arial"/>
                <w:sz w:val="20"/>
                <w:szCs w:val="20"/>
              </w:rPr>
              <w:t>o</w:t>
            </w:r>
            <w:r w:rsidR="003025BE">
              <w:rPr>
                <w:rFonts w:ascii="Arial" w:hAnsi="Arial" w:cs="Arial"/>
                <w:sz w:val="20"/>
                <w:szCs w:val="20"/>
              </w:rPr>
              <w:t>sed amendments will support the use of the site as a place o</w:t>
            </w:r>
            <w:r w:rsidR="00EC68A3">
              <w:rPr>
                <w:rFonts w:ascii="Arial" w:hAnsi="Arial" w:cs="Arial"/>
                <w:sz w:val="20"/>
                <w:szCs w:val="20"/>
              </w:rPr>
              <w:t>f</w:t>
            </w:r>
            <w:r w:rsidR="003025BE">
              <w:rPr>
                <w:rFonts w:ascii="Arial" w:hAnsi="Arial" w:cs="Arial"/>
                <w:sz w:val="20"/>
                <w:szCs w:val="20"/>
              </w:rPr>
              <w:t xml:space="preserve"> worship and the functioning of the site as the </w:t>
            </w:r>
            <w:proofErr w:type="spellStart"/>
            <w:r w:rsidR="003025BE">
              <w:rPr>
                <w:rFonts w:ascii="Arial" w:hAnsi="Arial" w:cs="Arial"/>
                <w:sz w:val="20"/>
                <w:szCs w:val="20"/>
              </w:rPr>
              <w:t>head quarters</w:t>
            </w:r>
            <w:proofErr w:type="spellEnd"/>
            <w:r w:rsidR="003025BE">
              <w:rPr>
                <w:rFonts w:ascii="Arial" w:hAnsi="Arial" w:cs="Arial"/>
                <w:sz w:val="20"/>
                <w:szCs w:val="20"/>
              </w:rPr>
              <w:t xml:space="preserve"> of the AMAA</w:t>
            </w:r>
            <w:r w:rsidR="0072291A">
              <w:rPr>
                <w:rFonts w:ascii="Arial" w:hAnsi="Arial" w:cs="Arial"/>
                <w:sz w:val="20"/>
                <w:szCs w:val="20"/>
              </w:rPr>
              <w:t>.</w:t>
            </w:r>
          </w:p>
        </w:tc>
      </w:tr>
      <w:tr w:rsidR="009F091E" w:rsidRPr="005E7C04" w:rsidTr="00C21BCA">
        <w:trPr>
          <w:trHeight w:hRule="exact" w:val="1539"/>
        </w:trPr>
        <w:tc>
          <w:tcPr>
            <w:tcW w:w="940" w:type="pct"/>
            <w:tcBorders>
              <w:top w:val="single" w:sz="4" w:space="0" w:color="3B3B3B" w:themeColor="text2"/>
              <w:bottom w:val="single" w:sz="4" w:space="0" w:color="3B3B3B" w:themeColor="text2"/>
              <w:right w:val="single" w:sz="4" w:space="0" w:color="3B3B3B" w:themeColor="text2"/>
            </w:tcBorders>
          </w:tcPr>
          <w:p w:rsidR="009F091E" w:rsidRPr="00C7618C" w:rsidRDefault="009F091E" w:rsidP="006B7BA0">
            <w:pPr>
              <w:spacing w:before="60" w:after="60" w:line="240" w:lineRule="auto"/>
              <w:ind w:left="132" w:right="151"/>
              <w:rPr>
                <w:rFonts w:ascii="Arial" w:hAnsi="Arial" w:cs="Arial"/>
                <w:sz w:val="20"/>
                <w:szCs w:val="20"/>
              </w:rPr>
            </w:pP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9F091E" w:rsidRDefault="009F091E" w:rsidP="006B7BA0">
            <w:pPr>
              <w:spacing w:before="60" w:after="60" w:line="240" w:lineRule="auto"/>
              <w:ind w:left="132" w:right="152"/>
              <w:rPr>
                <w:rFonts w:ascii="Arial" w:hAnsi="Arial" w:cs="Arial"/>
                <w:b/>
                <w:bCs/>
                <w:sz w:val="20"/>
                <w:szCs w:val="20"/>
              </w:rPr>
            </w:pPr>
          </w:p>
        </w:tc>
        <w:tc>
          <w:tcPr>
            <w:tcW w:w="969" w:type="pct"/>
            <w:gridSpan w:val="3"/>
            <w:tcBorders>
              <w:top w:val="single" w:sz="4" w:space="0" w:color="3B3B3B" w:themeColor="text2"/>
              <w:left w:val="single" w:sz="4" w:space="0" w:color="3B3B3B" w:themeColor="text2"/>
              <w:bottom w:val="single" w:sz="4" w:space="0" w:color="3B3B3B" w:themeColor="text2"/>
              <w:right w:val="single" w:sz="4" w:space="0" w:color="3B3B3B" w:themeColor="text2"/>
            </w:tcBorders>
          </w:tcPr>
          <w:p w:rsidR="009F091E" w:rsidRPr="00944948" w:rsidRDefault="009F091E" w:rsidP="006B7BA0">
            <w:pPr>
              <w:spacing w:before="60" w:after="60" w:line="240" w:lineRule="auto"/>
              <w:ind w:left="132" w:right="151"/>
              <w:rPr>
                <w:rFonts w:ascii="Arial" w:hAnsi="Arial" w:cs="Arial"/>
                <w:bCs/>
                <w:sz w:val="20"/>
                <w:szCs w:val="20"/>
              </w:rPr>
            </w:pPr>
          </w:p>
        </w:tc>
        <w:tc>
          <w:tcPr>
            <w:tcW w:w="1678" w:type="pct"/>
            <w:gridSpan w:val="4"/>
            <w:tcBorders>
              <w:top w:val="single" w:sz="4" w:space="0" w:color="3B3B3B" w:themeColor="text2"/>
              <w:left w:val="single" w:sz="4" w:space="0" w:color="3B3B3B" w:themeColor="text2"/>
              <w:bottom w:val="single" w:sz="4" w:space="0" w:color="3B3B3B" w:themeColor="text2"/>
            </w:tcBorders>
          </w:tcPr>
          <w:p w:rsidR="009F091E" w:rsidRDefault="009F091E" w:rsidP="006B7BA0">
            <w:pPr>
              <w:spacing w:before="60" w:after="60" w:line="240" w:lineRule="auto"/>
              <w:ind w:left="132" w:right="170"/>
              <w:rPr>
                <w:rFonts w:ascii="Arial" w:hAnsi="Arial" w:cs="Arial"/>
                <w:sz w:val="20"/>
                <w:szCs w:val="20"/>
              </w:rPr>
            </w:pPr>
          </w:p>
        </w:tc>
      </w:tr>
      <w:tr w:rsidR="00C21BCA" w:rsidRPr="005E7C04" w:rsidTr="00C21BCA">
        <w:trPr>
          <w:trHeight w:hRule="exact" w:val="311"/>
        </w:trPr>
        <w:tc>
          <w:tcPr>
            <w:tcW w:w="940" w:type="pct"/>
            <w:tcBorders>
              <w:top w:val="single" w:sz="4" w:space="0" w:color="3B3B3B" w:themeColor="text2"/>
              <w:bottom w:val="single" w:sz="4" w:space="0" w:color="3B3B3B" w:themeColor="text2"/>
              <w:right w:val="single" w:sz="4" w:space="0" w:color="3B3B3B" w:themeColor="text2"/>
            </w:tcBorders>
            <w:shd w:val="clear" w:color="auto" w:fill="FFC000"/>
          </w:tcPr>
          <w:p w:rsidR="00C21BCA" w:rsidRPr="00C7618C" w:rsidRDefault="00C21BCA" w:rsidP="006B7BA0">
            <w:pPr>
              <w:spacing w:before="60" w:after="60" w:line="240" w:lineRule="auto"/>
              <w:ind w:left="132" w:right="151"/>
              <w:rPr>
                <w:rFonts w:ascii="Arial" w:hAnsi="Arial" w:cs="Arial"/>
                <w:sz w:val="20"/>
                <w:szCs w:val="20"/>
              </w:rPr>
            </w:pPr>
            <w:r w:rsidRPr="0050014C">
              <w:rPr>
                <w:rFonts w:ascii="Arial" w:hAnsi="Arial" w:cs="Arial"/>
                <w:b/>
                <w:sz w:val="20"/>
                <w:szCs w:val="20"/>
              </w:rPr>
              <w:t>Liveability</w:t>
            </w:r>
          </w:p>
        </w:tc>
        <w:tc>
          <w:tcPr>
            <w:tcW w:w="1414" w:type="pct"/>
            <w:tcBorders>
              <w:top w:val="single" w:sz="8" w:space="0" w:color="auto"/>
              <w:left w:val="single" w:sz="4" w:space="0" w:color="3B3B3B" w:themeColor="text2"/>
              <w:bottom w:val="single" w:sz="8" w:space="0" w:color="auto"/>
              <w:right w:val="single" w:sz="4" w:space="0" w:color="3B3B3B" w:themeColor="text2"/>
            </w:tcBorders>
            <w:shd w:val="clear" w:color="auto" w:fill="FFC000"/>
          </w:tcPr>
          <w:p w:rsidR="00C21BCA" w:rsidRDefault="00C21BCA" w:rsidP="006B7BA0">
            <w:pPr>
              <w:spacing w:before="60" w:after="60" w:line="240" w:lineRule="auto"/>
              <w:ind w:left="132" w:right="152"/>
              <w:rPr>
                <w:rFonts w:ascii="Arial" w:hAnsi="Arial" w:cs="Arial"/>
                <w:b/>
                <w:bCs/>
                <w:sz w:val="20"/>
                <w:szCs w:val="20"/>
              </w:rPr>
            </w:pPr>
          </w:p>
        </w:tc>
        <w:tc>
          <w:tcPr>
            <w:tcW w:w="969" w:type="pct"/>
            <w:gridSpan w:val="3"/>
            <w:tcBorders>
              <w:top w:val="single" w:sz="4" w:space="0" w:color="3B3B3B" w:themeColor="text2"/>
              <w:left w:val="single" w:sz="4" w:space="0" w:color="3B3B3B" w:themeColor="text2"/>
              <w:bottom w:val="single" w:sz="4" w:space="0" w:color="3B3B3B" w:themeColor="text2"/>
              <w:right w:val="single" w:sz="4" w:space="0" w:color="3B3B3B" w:themeColor="text2"/>
            </w:tcBorders>
            <w:shd w:val="clear" w:color="auto" w:fill="FFC000"/>
          </w:tcPr>
          <w:p w:rsidR="00C21BCA" w:rsidRPr="00944948" w:rsidRDefault="00C21BCA" w:rsidP="006B7BA0">
            <w:pPr>
              <w:spacing w:before="60" w:after="60" w:line="240" w:lineRule="auto"/>
              <w:ind w:left="132" w:right="151"/>
              <w:rPr>
                <w:rFonts w:ascii="Arial" w:hAnsi="Arial" w:cs="Arial"/>
                <w:bCs/>
                <w:sz w:val="20"/>
                <w:szCs w:val="20"/>
              </w:rPr>
            </w:pPr>
          </w:p>
        </w:tc>
        <w:tc>
          <w:tcPr>
            <w:tcW w:w="1678" w:type="pct"/>
            <w:gridSpan w:val="4"/>
            <w:tcBorders>
              <w:top w:val="single" w:sz="4" w:space="0" w:color="3B3B3B" w:themeColor="text2"/>
              <w:left w:val="single" w:sz="4" w:space="0" w:color="3B3B3B" w:themeColor="text2"/>
              <w:bottom w:val="single" w:sz="4" w:space="0" w:color="3B3B3B" w:themeColor="text2"/>
            </w:tcBorders>
            <w:shd w:val="clear" w:color="auto" w:fill="FFC000"/>
          </w:tcPr>
          <w:p w:rsidR="00C21BCA" w:rsidRDefault="00C21BCA" w:rsidP="006B7BA0">
            <w:pPr>
              <w:spacing w:before="60" w:after="60" w:line="240" w:lineRule="auto"/>
              <w:ind w:left="132" w:right="170"/>
              <w:rPr>
                <w:rFonts w:ascii="Arial" w:hAnsi="Arial" w:cs="Arial"/>
                <w:sz w:val="20"/>
                <w:szCs w:val="20"/>
              </w:rPr>
            </w:pPr>
          </w:p>
        </w:tc>
      </w:tr>
      <w:tr w:rsidR="006B7BA0" w:rsidRPr="005E7C04" w:rsidTr="003025BE">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1694"/>
        </w:trPr>
        <w:tc>
          <w:tcPr>
            <w:tcW w:w="940" w:type="pct"/>
            <w:vMerge w:val="restart"/>
            <w:tcBorders>
              <w:top w:val="single" w:sz="8" w:space="0" w:color="auto"/>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r w:rsidRPr="00C7618C">
              <w:rPr>
                <w:rFonts w:ascii="Arial" w:hAnsi="Arial" w:cs="Arial"/>
                <w:sz w:val="20"/>
                <w:szCs w:val="20"/>
              </w:rPr>
              <w:t>A city for people</w:t>
            </w:r>
          </w:p>
        </w:tc>
        <w:tc>
          <w:tcPr>
            <w:tcW w:w="1414" w:type="pct"/>
            <w:tcBorders>
              <w:top w:val="single" w:sz="8" w:space="0" w:color="auto"/>
              <w:left w:val="single" w:sz="4" w:space="0" w:color="3B3B3B" w:themeColor="text2"/>
              <w:bottom w:val="nil"/>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6:</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Services and infrastructure meet communities’ changing needs</w:t>
            </w:r>
          </w:p>
        </w:tc>
        <w:tc>
          <w:tcPr>
            <w:tcW w:w="938" w:type="pct"/>
            <w:tcBorders>
              <w:top w:val="single" w:sz="8" w:space="0" w:color="auto"/>
              <w:left w:val="single" w:sz="4" w:space="0" w:color="3B3B3B" w:themeColor="text2"/>
              <w:bottom w:val="nil"/>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478" w:type="pct"/>
            <w:gridSpan w:val="4"/>
            <w:tcBorders>
              <w:top w:val="single" w:sz="8" w:space="0" w:color="auto"/>
              <w:left w:val="single" w:sz="4" w:space="0" w:color="3B3B3B" w:themeColor="text2"/>
              <w:bottom w:val="nil"/>
              <w:right w:val="nil"/>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3025BE">
              <w:rPr>
                <w:rFonts w:ascii="Arial" w:hAnsi="Arial" w:cs="Arial"/>
                <w:sz w:val="20"/>
                <w:szCs w:val="20"/>
              </w:rPr>
              <w:t xml:space="preserve">. The </w:t>
            </w:r>
            <w:r w:rsidR="0072291A">
              <w:rPr>
                <w:rFonts w:ascii="Arial" w:hAnsi="Arial" w:cs="Arial"/>
                <w:sz w:val="20"/>
                <w:szCs w:val="20"/>
              </w:rPr>
              <w:t>Planning Proposal will enable the community to use the site for uses associated with a place of public worship.</w:t>
            </w:r>
            <w:r w:rsidR="003025BE">
              <w:rPr>
                <w:rFonts w:ascii="Arial" w:hAnsi="Arial" w:cs="Arial"/>
                <w:sz w:val="20"/>
                <w:szCs w:val="20"/>
              </w:rPr>
              <w:t xml:space="preserve"> </w:t>
            </w:r>
          </w:p>
        </w:tc>
      </w:tr>
      <w:tr w:rsidR="006B7BA0" w:rsidRPr="005E7C04" w:rsidTr="00C21BCA">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2004"/>
        </w:trPr>
        <w:tc>
          <w:tcPr>
            <w:tcW w:w="940" w:type="pct"/>
            <w:vMerge/>
            <w:tcBorders>
              <w:top w:val="nil"/>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7:</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Communities are healthy, resilient and socially connected</w:t>
            </w:r>
          </w:p>
        </w:tc>
        <w:tc>
          <w:tcPr>
            <w:tcW w:w="938" w:type="pct"/>
            <w:tcBorders>
              <w:top w:val="nil"/>
              <w:left w:val="single" w:sz="4" w:space="0" w:color="3B3B3B" w:themeColor="text2"/>
              <w:bottom w:val="nil"/>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478" w:type="pct"/>
            <w:gridSpan w:val="4"/>
            <w:tcBorders>
              <w:top w:val="nil"/>
              <w:left w:val="single" w:sz="4" w:space="0" w:color="3B3B3B" w:themeColor="text2"/>
              <w:bottom w:val="nil"/>
              <w:right w:val="nil"/>
            </w:tcBorders>
          </w:tcPr>
          <w:p w:rsidR="006B7BA0" w:rsidRPr="00A75A26" w:rsidRDefault="006B7BA0" w:rsidP="006B7BA0">
            <w:pPr>
              <w:spacing w:before="60" w:after="60" w:line="240" w:lineRule="auto"/>
              <w:ind w:left="130" w:right="170"/>
              <w:rPr>
                <w:rFonts w:ascii="Arial" w:hAnsi="Arial" w:cs="Arial"/>
                <w:sz w:val="20"/>
                <w:szCs w:val="20"/>
              </w:rPr>
            </w:pPr>
            <w:r>
              <w:rPr>
                <w:rFonts w:ascii="Arial" w:hAnsi="Arial" w:cs="Arial"/>
                <w:sz w:val="20"/>
                <w:szCs w:val="20"/>
              </w:rPr>
              <w:t>Consistent</w:t>
            </w:r>
            <w:r w:rsidR="004B39D6">
              <w:rPr>
                <w:rFonts w:ascii="Arial" w:hAnsi="Arial" w:cs="Arial"/>
                <w:sz w:val="20"/>
                <w:szCs w:val="20"/>
              </w:rPr>
              <w:t>. The site is a place of worship and education, connecting and supporting the community. Socially connected communities are healthy and resilient.</w:t>
            </w:r>
          </w:p>
        </w:tc>
      </w:tr>
      <w:tr w:rsidR="006B7BA0" w:rsidRPr="005E7C04" w:rsidTr="00C21BCA">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1438"/>
        </w:trPr>
        <w:tc>
          <w:tcPr>
            <w:tcW w:w="940" w:type="pct"/>
            <w:vMerge/>
            <w:tcBorders>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p>
        </w:tc>
        <w:tc>
          <w:tcPr>
            <w:tcW w:w="1414" w:type="pct"/>
            <w:tcBorders>
              <w:top w:val="nil"/>
              <w:left w:val="single" w:sz="4" w:space="0" w:color="3B3B3B" w:themeColor="text2"/>
              <w:bottom w:val="single" w:sz="8" w:space="0" w:color="auto"/>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8:</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Greater Sydney’s</w:t>
            </w:r>
            <w:r>
              <w:rPr>
                <w:rFonts w:ascii="Arial" w:hAnsi="Arial" w:cs="Arial"/>
                <w:sz w:val="20"/>
                <w:szCs w:val="20"/>
              </w:rPr>
              <w:t xml:space="preserve"> </w:t>
            </w:r>
            <w:r w:rsidRPr="00C7618C">
              <w:rPr>
                <w:rFonts w:ascii="Arial" w:hAnsi="Arial" w:cs="Arial"/>
                <w:sz w:val="20"/>
                <w:szCs w:val="20"/>
              </w:rPr>
              <w:t>communities are culturally rich with diverse neighbourhoods</w:t>
            </w:r>
          </w:p>
        </w:tc>
        <w:tc>
          <w:tcPr>
            <w:tcW w:w="938" w:type="pct"/>
            <w:tcBorders>
              <w:top w:val="nil"/>
              <w:left w:val="single" w:sz="4" w:space="0" w:color="3B3B3B" w:themeColor="text2"/>
              <w:bottom w:val="single" w:sz="8" w:space="0" w:color="auto"/>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478" w:type="pct"/>
            <w:gridSpan w:val="4"/>
            <w:tcBorders>
              <w:top w:val="nil"/>
              <w:left w:val="single" w:sz="4" w:space="0" w:color="3B3B3B" w:themeColor="text2"/>
              <w:bottom w:val="single" w:sz="8" w:space="0" w:color="auto"/>
              <w:right w:val="nil"/>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4B39D6">
              <w:rPr>
                <w:rFonts w:ascii="Arial" w:hAnsi="Arial" w:cs="Arial"/>
                <w:sz w:val="20"/>
                <w:szCs w:val="20"/>
              </w:rPr>
              <w:t xml:space="preserve">. The AMAA is </w:t>
            </w:r>
            <w:r w:rsidR="00635E8A">
              <w:rPr>
                <w:rFonts w:ascii="Arial" w:hAnsi="Arial" w:cs="Arial"/>
                <w:sz w:val="20"/>
                <w:szCs w:val="20"/>
              </w:rPr>
              <w:t xml:space="preserve">an active </w:t>
            </w:r>
            <w:r w:rsidR="004B39D6">
              <w:rPr>
                <w:rFonts w:ascii="Arial" w:hAnsi="Arial" w:cs="Arial"/>
                <w:sz w:val="20"/>
                <w:szCs w:val="20"/>
              </w:rPr>
              <w:t>part of the growing cultural diversity of the North Western Growth Centre.</w:t>
            </w:r>
          </w:p>
        </w:tc>
      </w:tr>
      <w:tr w:rsidR="006B7BA0" w:rsidRPr="005E7C04" w:rsidTr="00C21BCA">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1429"/>
        </w:trPr>
        <w:tc>
          <w:tcPr>
            <w:tcW w:w="940" w:type="pct"/>
            <w:vMerge/>
            <w:tcBorders>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9:</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Greater Sydney</w:t>
            </w:r>
            <w:r>
              <w:rPr>
                <w:rFonts w:ascii="Arial" w:hAnsi="Arial" w:cs="Arial"/>
                <w:sz w:val="20"/>
                <w:szCs w:val="20"/>
              </w:rPr>
              <w:t xml:space="preserve"> </w:t>
            </w:r>
            <w:r w:rsidRPr="00C7618C">
              <w:rPr>
                <w:rFonts w:ascii="Arial" w:hAnsi="Arial" w:cs="Arial"/>
                <w:sz w:val="20"/>
                <w:szCs w:val="20"/>
              </w:rPr>
              <w:t>celebrates the arts and supports creative industries and innovation</w:t>
            </w:r>
          </w:p>
        </w:tc>
        <w:tc>
          <w:tcPr>
            <w:tcW w:w="938" w:type="pct"/>
            <w:tcBorders>
              <w:top w:val="single" w:sz="8" w:space="0" w:color="auto"/>
              <w:left w:val="single" w:sz="4" w:space="0" w:color="3B3B3B" w:themeColor="text2"/>
              <w:bottom w:val="single" w:sz="8" w:space="0" w:color="auto"/>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Pr>
                <w:rFonts w:ascii="Arial" w:hAnsi="Arial" w:cs="Arial"/>
                <w:sz w:val="20"/>
                <w:szCs w:val="20"/>
              </w:rPr>
              <w:t>No</w:t>
            </w:r>
          </w:p>
        </w:tc>
        <w:tc>
          <w:tcPr>
            <w:tcW w:w="1478" w:type="pct"/>
            <w:gridSpan w:val="4"/>
            <w:tcBorders>
              <w:top w:val="single" w:sz="8" w:space="0" w:color="auto"/>
              <w:left w:val="single" w:sz="4" w:space="0" w:color="3B3B3B" w:themeColor="text2"/>
              <w:bottom w:val="single" w:sz="8" w:space="0" w:color="auto"/>
              <w:right w:val="nil"/>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Not Applicable</w:t>
            </w:r>
          </w:p>
        </w:tc>
      </w:tr>
      <w:tr w:rsidR="006B7BA0" w:rsidRPr="005E7C04" w:rsidTr="00C21BCA">
        <w:trPr>
          <w:gridAfter w:val="2"/>
          <w:wAfter w:w="230" w:type="pct"/>
          <w:trHeight w:hRule="exact" w:val="862"/>
        </w:trPr>
        <w:tc>
          <w:tcPr>
            <w:tcW w:w="940" w:type="pct"/>
            <w:vMerge w:val="restart"/>
            <w:tcBorders>
              <w:top w:val="single" w:sz="8" w:space="0" w:color="auto"/>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r w:rsidRPr="00C7618C">
              <w:rPr>
                <w:rFonts w:ascii="Arial" w:hAnsi="Arial" w:cs="Arial"/>
                <w:sz w:val="20"/>
                <w:szCs w:val="20"/>
              </w:rPr>
              <w:t>A city of great</w:t>
            </w:r>
            <w:r>
              <w:rPr>
                <w:rFonts w:ascii="Arial" w:hAnsi="Arial" w:cs="Arial"/>
                <w:sz w:val="20"/>
                <w:szCs w:val="20"/>
              </w:rPr>
              <w:t xml:space="preserve"> </w:t>
            </w:r>
            <w:r w:rsidRPr="00C7618C">
              <w:rPr>
                <w:rFonts w:ascii="Arial" w:hAnsi="Arial" w:cs="Arial"/>
                <w:sz w:val="20"/>
                <w:szCs w:val="20"/>
              </w:rPr>
              <w:t>places</w:t>
            </w:r>
          </w:p>
        </w:tc>
        <w:tc>
          <w:tcPr>
            <w:tcW w:w="1414" w:type="pct"/>
            <w:tcBorders>
              <w:top w:val="single" w:sz="8" w:space="0" w:color="auto"/>
              <w:left w:val="single" w:sz="4" w:space="0" w:color="3B3B3B" w:themeColor="text2"/>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10:</w:t>
            </w:r>
          </w:p>
          <w:p w:rsidR="006B7BA0" w:rsidRPr="00B84F8D" w:rsidRDefault="006B7BA0" w:rsidP="006B7BA0">
            <w:pPr>
              <w:tabs>
                <w:tab w:val="left" w:pos="2949"/>
              </w:tabs>
              <w:spacing w:before="60" w:after="60" w:line="240" w:lineRule="auto"/>
              <w:ind w:left="274" w:right="152"/>
              <w:rPr>
                <w:rFonts w:ascii="Arial" w:hAnsi="Arial" w:cs="Arial"/>
                <w:bCs/>
                <w:sz w:val="20"/>
                <w:szCs w:val="20"/>
              </w:rPr>
            </w:pPr>
            <w:r w:rsidRPr="00B84F8D">
              <w:rPr>
                <w:rFonts w:ascii="Arial" w:hAnsi="Arial" w:cs="Arial"/>
                <w:bCs/>
                <w:sz w:val="20"/>
                <w:szCs w:val="20"/>
              </w:rPr>
              <w:t>Greater housing supply</w:t>
            </w:r>
          </w:p>
        </w:tc>
        <w:tc>
          <w:tcPr>
            <w:tcW w:w="938" w:type="pct"/>
            <w:tcBorders>
              <w:top w:val="single" w:sz="8" w:space="0" w:color="auto"/>
              <w:left w:val="single" w:sz="4" w:space="0" w:color="3B3B3B" w:themeColor="text2"/>
              <w:right w:val="single" w:sz="4" w:space="0" w:color="3B3B3B" w:themeColor="text2"/>
            </w:tcBorders>
          </w:tcPr>
          <w:p w:rsidR="006B7BA0" w:rsidRPr="00944948" w:rsidRDefault="006B7BA0" w:rsidP="006B7BA0">
            <w:pPr>
              <w:spacing w:before="60" w:after="60" w:line="240" w:lineRule="auto"/>
              <w:ind w:left="132"/>
              <w:rPr>
                <w:rFonts w:ascii="Arial" w:hAnsi="Arial" w:cs="Arial"/>
                <w:bCs/>
                <w:sz w:val="20"/>
                <w:szCs w:val="20"/>
              </w:rPr>
            </w:pPr>
            <w:r>
              <w:rPr>
                <w:rFonts w:ascii="Arial" w:hAnsi="Arial" w:cs="Arial"/>
                <w:bCs/>
                <w:sz w:val="20"/>
                <w:szCs w:val="20"/>
              </w:rPr>
              <w:t>No</w:t>
            </w:r>
          </w:p>
        </w:tc>
        <w:tc>
          <w:tcPr>
            <w:tcW w:w="1478" w:type="pct"/>
            <w:gridSpan w:val="4"/>
            <w:tcBorders>
              <w:top w:val="single" w:sz="8" w:space="0" w:color="auto"/>
              <w:left w:val="single" w:sz="4" w:space="0" w:color="3B3B3B" w:themeColor="text2"/>
            </w:tcBorders>
          </w:tcPr>
          <w:p w:rsidR="006B7BA0" w:rsidRPr="00C7618C" w:rsidRDefault="006B7BA0" w:rsidP="006B7BA0">
            <w:pPr>
              <w:spacing w:before="60" w:after="60" w:line="240" w:lineRule="auto"/>
              <w:ind w:left="132" w:right="170"/>
              <w:rPr>
                <w:rFonts w:ascii="Arial" w:hAnsi="Arial" w:cs="Arial"/>
                <w:sz w:val="20"/>
                <w:szCs w:val="20"/>
              </w:rPr>
            </w:pPr>
            <w:r>
              <w:rPr>
                <w:rFonts w:ascii="Arial" w:hAnsi="Arial" w:cs="Arial"/>
                <w:sz w:val="20"/>
                <w:szCs w:val="20"/>
              </w:rPr>
              <w:t>Not Applicable</w:t>
            </w:r>
          </w:p>
        </w:tc>
      </w:tr>
      <w:tr w:rsidR="006B7BA0" w:rsidRPr="005E7C04" w:rsidTr="00C21BCA">
        <w:trPr>
          <w:gridAfter w:val="2"/>
          <w:wAfter w:w="230" w:type="pct"/>
          <w:trHeight w:hRule="exact" w:val="968"/>
        </w:trPr>
        <w:tc>
          <w:tcPr>
            <w:tcW w:w="940" w:type="pct"/>
            <w:vMerge/>
            <w:tcBorders>
              <w:top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11:</w:t>
            </w:r>
          </w:p>
          <w:p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Housing is more diverse and affordable</w:t>
            </w:r>
          </w:p>
        </w:tc>
        <w:tc>
          <w:tcPr>
            <w:tcW w:w="938" w:type="pct"/>
            <w:tcBorders>
              <w:left w:val="single" w:sz="4" w:space="0" w:color="3B3B3B" w:themeColor="text2"/>
              <w:right w:val="single" w:sz="4" w:space="0" w:color="3B3B3B" w:themeColor="text2"/>
            </w:tcBorders>
          </w:tcPr>
          <w:p w:rsidR="006B7BA0" w:rsidRPr="00A75A26" w:rsidRDefault="004B39D6" w:rsidP="006B7BA0">
            <w:pPr>
              <w:spacing w:before="60" w:after="60" w:line="240" w:lineRule="auto"/>
              <w:ind w:left="122" w:right="118"/>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C7618C" w:rsidRDefault="004B39D6" w:rsidP="006B7BA0">
            <w:pPr>
              <w:spacing w:before="60" w:after="60" w:line="240" w:lineRule="auto"/>
              <w:ind w:left="165" w:right="140"/>
              <w:rPr>
                <w:rFonts w:ascii="Arial" w:hAnsi="Arial" w:cs="Arial"/>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pplicable</w:t>
            </w:r>
          </w:p>
        </w:tc>
      </w:tr>
      <w:tr w:rsidR="006B7BA0" w:rsidRPr="005E7C04" w:rsidTr="007614D4">
        <w:trPr>
          <w:gridAfter w:val="2"/>
          <w:wAfter w:w="230" w:type="pct"/>
          <w:trHeight w:hRule="exact" w:val="1541"/>
        </w:trPr>
        <w:tc>
          <w:tcPr>
            <w:tcW w:w="940" w:type="pct"/>
            <w:vMerge/>
            <w:tcBorders>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12:</w:t>
            </w:r>
          </w:p>
          <w:p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Great places that bring people together</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18"/>
              <w:rPr>
                <w:rFonts w:ascii="Arial" w:hAnsi="Arial" w:cs="Arial"/>
                <w:sz w:val="20"/>
                <w:szCs w:val="20"/>
              </w:rPr>
            </w:pPr>
            <w:r w:rsidRPr="00A75A26">
              <w:rPr>
                <w:rFonts w:ascii="Arial" w:hAnsi="Arial" w:cs="Arial"/>
                <w:bCs/>
                <w:sz w:val="20"/>
                <w:szCs w:val="20"/>
              </w:rPr>
              <w:t>Yes</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65" w:right="140"/>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The place of worship and the educational offerings of the AMAA bring together people </w:t>
            </w:r>
            <w:r w:rsidR="00635E8A">
              <w:rPr>
                <w:rFonts w:ascii="Arial" w:hAnsi="Arial" w:cs="Arial"/>
                <w:sz w:val="20"/>
                <w:szCs w:val="20"/>
              </w:rPr>
              <w:t xml:space="preserve">and communities </w:t>
            </w:r>
            <w:r w:rsidR="007614D4">
              <w:rPr>
                <w:rFonts w:ascii="Arial" w:hAnsi="Arial" w:cs="Arial"/>
                <w:sz w:val="20"/>
                <w:szCs w:val="20"/>
              </w:rPr>
              <w:t xml:space="preserve">and create and support community growth. </w:t>
            </w:r>
          </w:p>
        </w:tc>
      </w:tr>
      <w:tr w:rsidR="006B7BA0" w:rsidRPr="005E7C04" w:rsidTr="00C21BCA">
        <w:trPr>
          <w:gridAfter w:val="2"/>
          <w:wAfter w:w="230" w:type="pct"/>
          <w:trHeight w:hRule="exact" w:val="1277"/>
        </w:trPr>
        <w:tc>
          <w:tcPr>
            <w:tcW w:w="940" w:type="pct"/>
            <w:vMerge/>
            <w:tcBorders>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bottom w:val="single" w:sz="4" w:space="0" w:color="3B3B3B" w:themeColor="text2"/>
              <w:right w:val="single" w:sz="4" w:space="0" w:color="3B3B3B" w:themeColor="text2"/>
            </w:tcBorders>
          </w:tcPr>
          <w:p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13</w:t>
            </w:r>
            <w:r w:rsidRPr="00C7618C">
              <w:rPr>
                <w:rFonts w:ascii="Arial" w:hAnsi="Arial" w:cs="Arial"/>
                <w:b/>
                <w:bCs/>
                <w:sz w:val="20"/>
                <w:szCs w:val="20"/>
              </w:rPr>
              <w:t>:</w:t>
            </w:r>
          </w:p>
          <w:p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Environmental heritage is identified, conserved and enhanced</w:t>
            </w:r>
          </w:p>
        </w:tc>
        <w:tc>
          <w:tcPr>
            <w:tcW w:w="938" w:type="pct"/>
            <w:tcBorders>
              <w:left w:val="single" w:sz="4" w:space="0" w:color="3B3B3B" w:themeColor="text2"/>
              <w:bottom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18"/>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bottom w:val="single" w:sz="4" w:space="0" w:color="3B3B3B" w:themeColor="text2"/>
            </w:tcBorders>
          </w:tcPr>
          <w:p w:rsidR="006B7BA0" w:rsidRPr="00A75A26" w:rsidRDefault="007614D4" w:rsidP="006B7BA0">
            <w:pPr>
              <w:spacing w:before="60" w:after="60" w:line="240" w:lineRule="auto"/>
              <w:ind w:left="165" w:right="140"/>
              <w:rPr>
                <w:rFonts w:ascii="Arial" w:hAnsi="Arial" w:cs="Arial"/>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pplicable</w:t>
            </w:r>
          </w:p>
        </w:tc>
      </w:tr>
      <w:tr w:rsidR="006B7BA0" w:rsidRPr="004A36E5" w:rsidTr="00FC6188">
        <w:trPr>
          <w:gridAfter w:val="2"/>
          <w:wAfter w:w="230" w:type="pct"/>
          <w:trHeight w:hRule="exact" w:val="366"/>
        </w:trPr>
        <w:tc>
          <w:tcPr>
            <w:tcW w:w="4770" w:type="pct"/>
            <w:gridSpan w:val="7"/>
            <w:tcBorders>
              <w:top w:val="single" w:sz="4" w:space="0" w:color="3B3B3B" w:themeColor="text2"/>
              <w:bottom w:val="single" w:sz="4" w:space="0" w:color="3B3B3B" w:themeColor="text2"/>
            </w:tcBorders>
            <w:shd w:val="clear" w:color="auto" w:fill="00B0F0"/>
          </w:tcPr>
          <w:p w:rsidR="006B7BA0" w:rsidRPr="004A36E5" w:rsidRDefault="006B7BA0" w:rsidP="006B7BA0">
            <w:pPr>
              <w:spacing w:before="60" w:after="60" w:line="240" w:lineRule="auto"/>
              <w:ind w:left="142" w:right="233"/>
              <w:rPr>
                <w:rFonts w:ascii="Arial" w:hAnsi="Arial" w:cs="Arial"/>
                <w:b/>
                <w:sz w:val="20"/>
                <w:szCs w:val="20"/>
              </w:rPr>
            </w:pPr>
            <w:r>
              <w:rPr>
                <w:rFonts w:ascii="Arial" w:hAnsi="Arial" w:cs="Arial"/>
                <w:b/>
                <w:sz w:val="20"/>
                <w:szCs w:val="20"/>
              </w:rPr>
              <w:t>Productivity</w:t>
            </w:r>
          </w:p>
        </w:tc>
      </w:tr>
      <w:tr w:rsidR="006B7BA0" w:rsidRPr="005E7C04" w:rsidTr="00F82222">
        <w:trPr>
          <w:gridAfter w:val="2"/>
          <w:wAfter w:w="230" w:type="pct"/>
          <w:trHeight w:hRule="exact" w:val="2420"/>
        </w:trPr>
        <w:tc>
          <w:tcPr>
            <w:tcW w:w="940" w:type="pct"/>
            <w:vMerge w:val="restart"/>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r w:rsidRPr="00C7618C">
              <w:rPr>
                <w:rFonts w:ascii="Arial" w:hAnsi="Arial" w:cs="Arial"/>
                <w:sz w:val="20"/>
                <w:szCs w:val="20"/>
              </w:rPr>
              <w:lastRenderedPageBreak/>
              <w:t>A well-connected</w:t>
            </w:r>
            <w:r>
              <w:rPr>
                <w:rFonts w:ascii="Arial" w:hAnsi="Arial" w:cs="Arial"/>
                <w:sz w:val="20"/>
                <w:szCs w:val="20"/>
              </w:rPr>
              <w:t xml:space="preserve"> </w:t>
            </w:r>
            <w:r w:rsidRPr="00C7618C">
              <w:rPr>
                <w:rFonts w:ascii="Arial" w:hAnsi="Arial" w:cs="Arial"/>
                <w:sz w:val="20"/>
                <w:szCs w:val="20"/>
              </w:rPr>
              <w:t>city</w:t>
            </w:r>
          </w:p>
        </w:tc>
        <w:tc>
          <w:tcPr>
            <w:tcW w:w="1414" w:type="pct"/>
            <w:tcBorders>
              <w:top w:val="single" w:sz="4" w:space="0" w:color="3B3B3B" w:themeColor="text2"/>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14:</w:t>
            </w:r>
          </w:p>
          <w:p w:rsidR="006B7BA0" w:rsidRPr="00C7618C" w:rsidRDefault="006B7BA0" w:rsidP="006B7BA0">
            <w:pPr>
              <w:spacing w:before="60" w:after="60" w:line="240" w:lineRule="auto"/>
              <w:ind w:left="192" w:right="146"/>
              <w:rPr>
                <w:rFonts w:ascii="Arial" w:hAnsi="Arial" w:cs="Arial"/>
                <w:sz w:val="20"/>
                <w:szCs w:val="20"/>
              </w:rPr>
            </w:pPr>
            <w:r>
              <w:rPr>
                <w:rFonts w:ascii="Arial" w:hAnsi="Arial" w:cs="Arial"/>
                <w:sz w:val="20"/>
                <w:szCs w:val="20"/>
              </w:rPr>
              <w:t xml:space="preserve">A Metropolis of 3 </w:t>
            </w:r>
            <w:r w:rsidRPr="00C7618C">
              <w:rPr>
                <w:rFonts w:ascii="Arial" w:hAnsi="Arial" w:cs="Arial"/>
                <w:sz w:val="20"/>
                <w:szCs w:val="20"/>
              </w:rPr>
              <w:t>Cities – integrated land use and transport creates walkable and 30- minute cities</w:t>
            </w:r>
          </w:p>
        </w:tc>
        <w:tc>
          <w:tcPr>
            <w:tcW w:w="938" w:type="pct"/>
            <w:tcBorders>
              <w:top w:val="single" w:sz="4" w:space="0" w:color="3B3B3B" w:themeColor="text2"/>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944948">
              <w:rPr>
                <w:rFonts w:ascii="Arial" w:hAnsi="Arial" w:cs="Arial"/>
                <w:bCs/>
                <w:sz w:val="20"/>
                <w:szCs w:val="20"/>
              </w:rPr>
              <w:t>Yes</w:t>
            </w:r>
          </w:p>
        </w:tc>
        <w:tc>
          <w:tcPr>
            <w:tcW w:w="1478" w:type="pct"/>
            <w:gridSpan w:val="4"/>
            <w:tcBorders>
              <w:top w:val="single" w:sz="4" w:space="0" w:color="3B3B3B" w:themeColor="text2"/>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The amendment will permit </w:t>
            </w:r>
            <w:r w:rsidR="00C97A87">
              <w:rPr>
                <w:rFonts w:ascii="Arial" w:hAnsi="Arial" w:cs="Arial"/>
                <w:sz w:val="20"/>
                <w:szCs w:val="20"/>
              </w:rPr>
              <w:t xml:space="preserve">the additional use of ‘hotel or motel </w:t>
            </w:r>
            <w:proofErr w:type="spellStart"/>
            <w:r w:rsidR="00C97A87">
              <w:rPr>
                <w:rFonts w:ascii="Arial" w:hAnsi="Arial" w:cs="Arial"/>
                <w:sz w:val="20"/>
                <w:szCs w:val="20"/>
              </w:rPr>
              <w:t>accommodaiton</w:t>
            </w:r>
            <w:proofErr w:type="spellEnd"/>
            <w:r w:rsidR="00635E8A">
              <w:rPr>
                <w:rFonts w:ascii="Arial" w:hAnsi="Arial" w:cs="Arial"/>
                <w:sz w:val="20"/>
                <w:szCs w:val="20"/>
              </w:rPr>
              <w:t>’</w:t>
            </w:r>
            <w:r w:rsidR="007614D4">
              <w:rPr>
                <w:rFonts w:ascii="Arial" w:hAnsi="Arial" w:cs="Arial"/>
                <w:sz w:val="20"/>
                <w:szCs w:val="20"/>
              </w:rPr>
              <w:t xml:space="preserve">. Any uses not permitted on site, can be accessed in walking distance in the </w:t>
            </w:r>
            <w:proofErr w:type="spellStart"/>
            <w:r w:rsidR="007614D4">
              <w:rPr>
                <w:rFonts w:ascii="Arial" w:hAnsi="Arial" w:cs="Arial"/>
                <w:sz w:val="20"/>
                <w:szCs w:val="20"/>
              </w:rPr>
              <w:t>closeby</w:t>
            </w:r>
            <w:proofErr w:type="spellEnd"/>
            <w:r w:rsidR="007614D4">
              <w:rPr>
                <w:rFonts w:ascii="Arial" w:hAnsi="Arial" w:cs="Arial"/>
                <w:sz w:val="20"/>
                <w:szCs w:val="20"/>
              </w:rPr>
              <w:t xml:space="preserve"> B1 and B2 </w:t>
            </w:r>
            <w:r w:rsidR="00F82222">
              <w:rPr>
                <w:rFonts w:ascii="Arial" w:hAnsi="Arial" w:cs="Arial"/>
                <w:sz w:val="20"/>
                <w:szCs w:val="20"/>
              </w:rPr>
              <w:t>centres</w:t>
            </w:r>
            <w:r w:rsidR="007614D4">
              <w:rPr>
                <w:rFonts w:ascii="Arial" w:hAnsi="Arial" w:cs="Arial"/>
                <w:sz w:val="20"/>
                <w:szCs w:val="20"/>
              </w:rPr>
              <w:t>.</w:t>
            </w:r>
          </w:p>
        </w:tc>
      </w:tr>
      <w:tr w:rsidR="006B7BA0" w:rsidRPr="005E7C04" w:rsidTr="00EC68A3">
        <w:trPr>
          <w:gridAfter w:val="2"/>
          <w:wAfter w:w="230" w:type="pct"/>
          <w:trHeight w:hRule="exact" w:val="2120"/>
        </w:trPr>
        <w:tc>
          <w:tcPr>
            <w:tcW w:w="940" w:type="pct"/>
            <w:vMerge/>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15:</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The Eastern, GPOP and Western Economic Corridors are better connected and more competitive</w:t>
            </w:r>
            <w:r w:rsidR="00EC68A3">
              <w:rPr>
                <w:rFonts w:ascii="Arial" w:hAnsi="Arial" w:cs="Arial"/>
                <w:sz w:val="20"/>
                <w:szCs w:val="20"/>
              </w:rPr>
              <w:t>.</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72291A">
              <w:rPr>
                <w:rFonts w:ascii="Arial" w:hAnsi="Arial" w:cs="Arial"/>
                <w:bCs/>
                <w:sz w:val="20"/>
                <w:szCs w:val="20"/>
              </w:rPr>
              <w:t>A</w:t>
            </w:r>
            <w:r w:rsidRPr="00A75A26">
              <w:rPr>
                <w:rFonts w:ascii="Arial" w:hAnsi="Arial" w:cs="Arial"/>
                <w:bCs/>
                <w:sz w:val="20"/>
                <w:szCs w:val="20"/>
              </w:rPr>
              <w:t>pplicable</w:t>
            </w:r>
          </w:p>
        </w:tc>
      </w:tr>
      <w:tr w:rsidR="006B7BA0" w:rsidRPr="005E7C04" w:rsidTr="00C21BCA">
        <w:trPr>
          <w:gridAfter w:val="2"/>
          <w:wAfter w:w="230" w:type="pct"/>
          <w:trHeight w:hRule="exact" w:val="1030"/>
        </w:trPr>
        <w:tc>
          <w:tcPr>
            <w:tcW w:w="940" w:type="pct"/>
            <w:vMerge/>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16:</w:t>
            </w:r>
          </w:p>
          <w:p w:rsidR="006B7BA0" w:rsidRPr="00EC0382" w:rsidRDefault="006B7BA0" w:rsidP="006B7BA0">
            <w:pPr>
              <w:spacing w:before="60" w:after="60" w:line="240" w:lineRule="auto"/>
              <w:ind w:left="192" w:right="146"/>
              <w:rPr>
                <w:rFonts w:ascii="Arial" w:hAnsi="Arial" w:cs="Arial"/>
                <w:sz w:val="20"/>
                <w:szCs w:val="20"/>
              </w:rPr>
            </w:pPr>
            <w:r w:rsidRPr="00EC0382">
              <w:rPr>
                <w:rFonts w:ascii="Arial" w:hAnsi="Arial" w:cs="Arial"/>
                <w:sz w:val="20"/>
                <w:szCs w:val="20"/>
              </w:rPr>
              <w:t xml:space="preserve">Freight and logistics network </w:t>
            </w:r>
            <w:proofErr w:type="gramStart"/>
            <w:r w:rsidRPr="00EC0382">
              <w:rPr>
                <w:rFonts w:ascii="Arial" w:hAnsi="Arial" w:cs="Arial"/>
                <w:sz w:val="20"/>
                <w:szCs w:val="20"/>
              </w:rPr>
              <w:t>is</w:t>
            </w:r>
            <w:proofErr w:type="gramEnd"/>
            <w:r w:rsidRPr="00EC0382">
              <w:rPr>
                <w:rFonts w:ascii="Arial" w:hAnsi="Arial" w:cs="Arial"/>
                <w:sz w:val="20"/>
                <w:szCs w:val="20"/>
              </w:rPr>
              <w:t xml:space="preserve"> competitive and efficient</w:t>
            </w:r>
          </w:p>
        </w:tc>
        <w:tc>
          <w:tcPr>
            <w:tcW w:w="938" w:type="pct"/>
            <w:tcBorders>
              <w:left w:val="single" w:sz="4" w:space="0" w:color="3B3B3B" w:themeColor="text2"/>
              <w:right w:val="single" w:sz="4" w:space="0" w:color="3B3B3B" w:themeColor="text2"/>
            </w:tcBorders>
          </w:tcPr>
          <w:p w:rsidR="006B7BA0" w:rsidRPr="00EC0382" w:rsidRDefault="006B7BA0" w:rsidP="006B7BA0">
            <w:pPr>
              <w:spacing w:before="60" w:after="60" w:line="240" w:lineRule="auto"/>
              <w:ind w:left="122" w:right="133"/>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EC0382" w:rsidRDefault="006B7BA0" w:rsidP="006B7BA0">
            <w:pPr>
              <w:spacing w:before="60" w:after="60" w:line="240" w:lineRule="auto"/>
              <w:ind w:left="165" w:right="298"/>
              <w:rPr>
                <w:rFonts w:ascii="Arial" w:hAnsi="Arial" w:cs="Arial"/>
                <w:sz w:val="20"/>
                <w:szCs w:val="20"/>
              </w:rPr>
            </w:pPr>
            <w:r>
              <w:rPr>
                <w:rFonts w:ascii="Arial" w:hAnsi="Arial" w:cs="Arial"/>
                <w:sz w:val="20"/>
                <w:szCs w:val="20"/>
              </w:rPr>
              <w:t>Not Applicable</w:t>
            </w:r>
          </w:p>
        </w:tc>
      </w:tr>
      <w:tr w:rsidR="006B7BA0" w:rsidRPr="005E7C04" w:rsidTr="00C21BCA">
        <w:trPr>
          <w:gridAfter w:val="2"/>
          <w:wAfter w:w="230" w:type="pct"/>
          <w:trHeight w:hRule="exact" w:val="1695"/>
        </w:trPr>
        <w:tc>
          <w:tcPr>
            <w:tcW w:w="940" w:type="pct"/>
            <w:vMerge/>
            <w:tcBorders>
              <w:top w:val="single" w:sz="4" w:space="0" w:color="3B3B3B" w:themeColor="text2"/>
              <w:bottom w:val="single" w:sz="8" w:space="0" w:color="auto"/>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17:</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Regional connectivity is enhanced</w:t>
            </w:r>
          </w:p>
        </w:tc>
        <w:tc>
          <w:tcPr>
            <w:tcW w:w="938" w:type="pct"/>
            <w:tcBorders>
              <w:left w:val="single" w:sz="4" w:space="0" w:color="3B3B3B" w:themeColor="text2"/>
              <w:bottom w:val="single" w:sz="8" w:space="0" w:color="auto"/>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bottom w:val="single" w:sz="8" w:space="0" w:color="auto"/>
            </w:tcBorders>
          </w:tcPr>
          <w:p w:rsidR="006B7BA0" w:rsidRPr="00A75A26" w:rsidRDefault="007614D4" w:rsidP="006B7BA0">
            <w:pPr>
              <w:spacing w:before="60" w:after="60" w:line="240" w:lineRule="auto"/>
              <w:ind w:left="165" w:right="298"/>
              <w:rPr>
                <w:rFonts w:ascii="Arial" w:hAnsi="Arial" w:cs="Arial"/>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pplicable</w:t>
            </w:r>
          </w:p>
        </w:tc>
      </w:tr>
      <w:tr w:rsidR="006B7BA0" w:rsidRPr="005E7C04" w:rsidTr="007614D4">
        <w:trPr>
          <w:gridAfter w:val="2"/>
          <w:wAfter w:w="230" w:type="pct"/>
          <w:trHeight w:hRule="exact" w:val="1154"/>
        </w:trPr>
        <w:tc>
          <w:tcPr>
            <w:tcW w:w="940" w:type="pct"/>
            <w:vMerge w:val="restart"/>
            <w:tcBorders>
              <w:top w:val="single" w:sz="8" w:space="0" w:color="auto"/>
              <w:bottom w:val="single" w:sz="4" w:space="0" w:color="3B3B3B" w:themeColor="text2"/>
              <w:right w:val="single" w:sz="4" w:space="0" w:color="3B3B3B" w:themeColor="text2"/>
            </w:tcBorders>
          </w:tcPr>
          <w:p w:rsidR="006B7BA0" w:rsidRPr="00C7618C" w:rsidRDefault="006B7BA0" w:rsidP="006B7BA0">
            <w:pPr>
              <w:pageBreakBefore/>
              <w:spacing w:before="60" w:after="60" w:line="240" w:lineRule="auto"/>
              <w:ind w:left="142" w:right="233"/>
              <w:rPr>
                <w:rFonts w:ascii="Arial" w:hAnsi="Arial" w:cs="Arial"/>
                <w:sz w:val="20"/>
                <w:szCs w:val="20"/>
              </w:rPr>
            </w:pPr>
            <w:r>
              <w:lastRenderedPageBreak/>
              <w:br w:type="page"/>
            </w:r>
            <w:r w:rsidRPr="00C7618C">
              <w:rPr>
                <w:rFonts w:ascii="Arial" w:hAnsi="Arial" w:cs="Arial"/>
                <w:sz w:val="20"/>
                <w:szCs w:val="20"/>
              </w:rPr>
              <w:t>Jobs and skills for</w:t>
            </w:r>
            <w:r>
              <w:rPr>
                <w:rFonts w:ascii="Arial" w:hAnsi="Arial" w:cs="Arial"/>
                <w:sz w:val="20"/>
                <w:szCs w:val="20"/>
              </w:rPr>
              <w:t xml:space="preserve"> </w:t>
            </w:r>
            <w:r w:rsidRPr="00C7618C">
              <w:rPr>
                <w:rFonts w:ascii="Arial" w:hAnsi="Arial" w:cs="Arial"/>
                <w:sz w:val="20"/>
                <w:szCs w:val="20"/>
              </w:rPr>
              <w:t>the city</w:t>
            </w:r>
          </w:p>
        </w:tc>
        <w:tc>
          <w:tcPr>
            <w:tcW w:w="1414" w:type="pct"/>
            <w:tcBorders>
              <w:top w:val="single" w:sz="8"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18:</w:t>
            </w:r>
          </w:p>
          <w:p w:rsidR="006B7BA0"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Harbour CBD is stronger and more competitive</w:t>
            </w:r>
          </w:p>
          <w:p w:rsidR="00FC6188" w:rsidRPr="00C7618C" w:rsidRDefault="00FC6188" w:rsidP="006B7BA0">
            <w:pPr>
              <w:spacing w:before="60" w:after="60" w:line="240" w:lineRule="auto"/>
              <w:ind w:left="192" w:right="146"/>
              <w:rPr>
                <w:rFonts w:ascii="Arial" w:hAnsi="Arial" w:cs="Arial"/>
                <w:sz w:val="20"/>
                <w:szCs w:val="20"/>
              </w:rPr>
            </w:pPr>
          </w:p>
        </w:tc>
        <w:tc>
          <w:tcPr>
            <w:tcW w:w="938" w:type="pct"/>
            <w:tcBorders>
              <w:top w:val="single" w:sz="8"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478" w:type="pct"/>
            <w:gridSpan w:val="4"/>
            <w:tcBorders>
              <w:top w:val="single" w:sz="8" w:space="0" w:color="auto"/>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72291A">
              <w:rPr>
                <w:rFonts w:ascii="Arial" w:hAnsi="Arial" w:cs="Arial"/>
                <w:bCs/>
                <w:sz w:val="20"/>
                <w:szCs w:val="20"/>
              </w:rPr>
              <w:t>A</w:t>
            </w:r>
            <w:r w:rsidRPr="00A75A26">
              <w:rPr>
                <w:rFonts w:ascii="Arial" w:hAnsi="Arial" w:cs="Arial"/>
                <w:bCs/>
                <w:sz w:val="20"/>
                <w:szCs w:val="20"/>
              </w:rPr>
              <w:t>pplicable</w:t>
            </w:r>
          </w:p>
        </w:tc>
      </w:tr>
      <w:tr w:rsidR="006B7BA0" w:rsidRPr="005E7C04" w:rsidTr="007614D4">
        <w:trPr>
          <w:gridAfter w:val="2"/>
          <w:wAfter w:w="230" w:type="pct"/>
          <w:trHeight w:hRule="exact" w:val="1118"/>
        </w:trPr>
        <w:tc>
          <w:tcPr>
            <w:tcW w:w="940" w:type="pct"/>
            <w:vMerge/>
            <w:tcBorders>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19:</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Greater Parramatta is</w:t>
            </w:r>
            <w:r>
              <w:rPr>
                <w:rFonts w:ascii="Arial" w:hAnsi="Arial" w:cs="Arial"/>
                <w:sz w:val="20"/>
                <w:szCs w:val="20"/>
              </w:rPr>
              <w:t xml:space="preserve"> </w:t>
            </w:r>
            <w:r w:rsidRPr="00C7618C">
              <w:rPr>
                <w:rFonts w:ascii="Arial" w:hAnsi="Arial" w:cs="Arial"/>
                <w:sz w:val="20"/>
                <w:szCs w:val="20"/>
              </w:rPr>
              <w:t>stronger and better connected</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72291A">
              <w:rPr>
                <w:rFonts w:ascii="Arial" w:hAnsi="Arial" w:cs="Arial"/>
                <w:bCs/>
                <w:sz w:val="20"/>
                <w:szCs w:val="20"/>
              </w:rPr>
              <w:t>A</w:t>
            </w:r>
            <w:r w:rsidRPr="00A75A26">
              <w:rPr>
                <w:rFonts w:ascii="Arial" w:hAnsi="Arial" w:cs="Arial"/>
                <w:bCs/>
                <w:sz w:val="20"/>
                <w:szCs w:val="20"/>
              </w:rPr>
              <w:t>pplicable</w:t>
            </w:r>
          </w:p>
        </w:tc>
      </w:tr>
      <w:tr w:rsidR="006B7BA0" w:rsidRPr="005E7C04" w:rsidTr="007614D4">
        <w:trPr>
          <w:gridAfter w:val="2"/>
          <w:wAfter w:w="230" w:type="pct"/>
          <w:trHeight w:hRule="exact" w:val="1725"/>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20:</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Western Sydney Airport and Badgerys Creek Aerotropolis are economic catalysts for Western Parkland City</w:t>
            </w:r>
          </w:p>
        </w:tc>
        <w:tc>
          <w:tcPr>
            <w:tcW w:w="938" w:type="pct"/>
            <w:tcBorders>
              <w:left w:val="single" w:sz="4" w:space="0" w:color="3B3B3B" w:themeColor="text2"/>
              <w:right w:val="single" w:sz="4" w:space="0" w:color="3B3B3B" w:themeColor="text2"/>
            </w:tcBorders>
          </w:tcPr>
          <w:p w:rsidR="006B7BA0" w:rsidRPr="00591C99" w:rsidRDefault="006B7BA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591C99" w:rsidRDefault="006B7BA0" w:rsidP="006B7BA0">
            <w:pPr>
              <w:spacing w:before="60" w:after="60" w:line="240" w:lineRule="auto"/>
              <w:ind w:left="155" w:right="140"/>
              <w:rPr>
                <w:rFonts w:ascii="Arial" w:hAnsi="Arial" w:cs="Arial"/>
                <w:sz w:val="20"/>
                <w:szCs w:val="20"/>
              </w:rPr>
            </w:pPr>
            <w:r>
              <w:rPr>
                <w:rFonts w:ascii="Arial" w:hAnsi="Arial" w:cs="Arial"/>
                <w:bCs/>
                <w:sz w:val="20"/>
                <w:szCs w:val="20"/>
              </w:rPr>
              <w:t>Not Applicable</w:t>
            </w:r>
          </w:p>
        </w:tc>
      </w:tr>
      <w:tr w:rsidR="006B7BA0" w:rsidRPr="005E7C04" w:rsidTr="007614D4">
        <w:trPr>
          <w:gridAfter w:val="2"/>
          <w:wAfter w:w="230" w:type="pct"/>
          <w:trHeight w:hRule="exact" w:val="1423"/>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21:</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Internationally competitive health, education, research and innovation precincts</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55" w:right="140"/>
              <w:rPr>
                <w:rFonts w:ascii="Arial" w:hAnsi="Arial" w:cs="Arial"/>
                <w:sz w:val="20"/>
                <w:szCs w:val="20"/>
              </w:rPr>
            </w:pPr>
            <w:r>
              <w:rPr>
                <w:rFonts w:ascii="Arial" w:hAnsi="Arial" w:cs="Arial"/>
                <w:sz w:val="20"/>
                <w:szCs w:val="20"/>
              </w:rPr>
              <w:t>Not Applicable</w:t>
            </w:r>
          </w:p>
        </w:tc>
      </w:tr>
      <w:tr w:rsidR="006B7BA0" w:rsidRPr="005E7C04" w:rsidTr="00EC68A3">
        <w:trPr>
          <w:gridAfter w:val="2"/>
          <w:wAfter w:w="230" w:type="pct"/>
          <w:trHeight w:hRule="exact" w:val="2124"/>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22:</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Investment and business activity in centres</w:t>
            </w:r>
          </w:p>
        </w:tc>
        <w:tc>
          <w:tcPr>
            <w:tcW w:w="938" w:type="pct"/>
            <w:tcBorders>
              <w:left w:val="single" w:sz="4" w:space="0" w:color="3B3B3B" w:themeColor="text2"/>
              <w:right w:val="single" w:sz="4" w:space="0" w:color="3B3B3B" w:themeColor="text2"/>
            </w:tcBorders>
          </w:tcPr>
          <w:p w:rsidR="006B7BA0" w:rsidRPr="00A75A26" w:rsidRDefault="003A521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A75A26" w:rsidRDefault="003A5210"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 xml:space="preserve">pplicable </w:t>
            </w:r>
          </w:p>
        </w:tc>
      </w:tr>
      <w:tr w:rsidR="006B7BA0" w:rsidRPr="005E7C04" w:rsidTr="00C21BCA">
        <w:trPr>
          <w:gridAfter w:val="2"/>
          <w:wAfter w:w="230" w:type="pct"/>
          <w:trHeight w:hRule="exact" w:val="1144"/>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23:</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Industrial and urban</w:t>
            </w:r>
            <w:r>
              <w:rPr>
                <w:rFonts w:ascii="Arial" w:hAnsi="Arial" w:cs="Arial"/>
                <w:sz w:val="20"/>
                <w:szCs w:val="20"/>
              </w:rPr>
              <w:t xml:space="preserve"> </w:t>
            </w:r>
            <w:r w:rsidRPr="00C7618C">
              <w:rPr>
                <w:rFonts w:ascii="Arial" w:hAnsi="Arial" w:cs="Arial"/>
                <w:sz w:val="20"/>
                <w:szCs w:val="20"/>
              </w:rPr>
              <w:t>services land is planned, retained and managed</w:t>
            </w:r>
          </w:p>
        </w:tc>
        <w:tc>
          <w:tcPr>
            <w:tcW w:w="938" w:type="pct"/>
            <w:tcBorders>
              <w:left w:val="single" w:sz="4" w:space="0" w:color="3B3B3B" w:themeColor="text2"/>
              <w:right w:val="single" w:sz="4" w:space="0" w:color="3B3B3B" w:themeColor="text2"/>
            </w:tcBorders>
          </w:tcPr>
          <w:p w:rsidR="006B7BA0" w:rsidRPr="00A75A26" w:rsidRDefault="00EC68A3" w:rsidP="006B7BA0">
            <w:pPr>
              <w:spacing w:before="60" w:after="60" w:line="240" w:lineRule="auto"/>
              <w:ind w:left="138"/>
              <w:rPr>
                <w:rFonts w:ascii="Arial" w:hAnsi="Arial" w:cs="Arial"/>
                <w:sz w:val="20"/>
                <w:szCs w:val="20"/>
              </w:rPr>
            </w:pPr>
            <w:r>
              <w:rPr>
                <w:rFonts w:ascii="Arial" w:hAnsi="Arial" w:cs="Arial"/>
                <w:bCs/>
                <w:sz w:val="20"/>
                <w:szCs w:val="20"/>
              </w:rPr>
              <w:t>No</w:t>
            </w:r>
          </w:p>
        </w:tc>
        <w:tc>
          <w:tcPr>
            <w:tcW w:w="1478" w:type="pct"/>
            <w:gridSpan w:val="4"/>
            <w:tcBorders>
              <w:left w:val="single" w:sz="4" w:space="0" w:color="3B3B3B" w:themeColor="text2"/>
            </w:tcBorders>
          </w:tcPr>
          <w:p w:rsidR="006B7BA0" w:rsidRPr="00A75A26" w:rsidRDefault="00EC68A3" w:rsidP="006B7BA0">
            <w:pPr>
              <w:spacing w:before="60" w:after="60" w:line="240" w:lineRule="auto"/>
              <w:ind w:left="155" w:right="140"/>
              <w:rPr>
                <w:rFonts w:ascii="Arial" w:hAnsi="Arial" w:cs="Arial"/>
                <w:sz w:val="20"/>
                <w:szCs w:val="20"/>
              </w:rPr>
            </w:pPr>
            <w:r>
              <w:rPr>
                <w:rFonts w:ascii="Arial" w:hAnsi="Arial" w:cs="Arial"/>
                <w:sz w:val="20"/>
                <w:szCs w:val="20"/>
              </w:rPr>
              <w:t>Not Applicable</w:t>
            </w:r>
          </w:p>
        </w:tc>
      </w:tr>
      <w:tr w:rsidR="006B7BA0" w:rsidRPr="005E7C04" w:rsidTr="00C21BCA">
        <w:trPr>
          <w:gridAfter w:val="2"/>
          <w:wAfter w:w="230" w:type="pct"/>
          <w:trHeight w:hRule="exact" w:val="1128"/>
        </w:trPr>
        <w:tc>
          <w:tcPr>
            <w:tcW w:w="940" w:type="pct"/>
            <w:vMerge/>
            <w:tcBorders>
              <w:top w:val="single" w:sz="4" w:space="0" w:color="0070C0"/>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24:</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Economic sectors</w:t>
            </w:r>
            <w:r>
              <w:rPr>
                <w:rFonts w:ascii="Arial" w:hAnsi="Arial" w:cs="Arial"/>
                <w:sz w:val="20"/>
                <w:szCs w:val="20"/>
              </w:rPr>
              <w:t xml:space="preserve"> </w:t>
            </w:r>
            <w:r w:rsidRPr="00C7618C">
              <w:rPr>
                <w:rFonts w:ascii="Arial" w:hAnsi="Arial" w:cs="Arial"/>
                <w:sz w:val="20"/>
                <w:szCs w:val="20"/>
              </w:rPr>
              <w:t>are targeted for success</w:t>
            </w:r>
          </w:p>
        </w:tc>
        <w:tc>
          <w:tcPr>
            <w:tcW w:w="938" w:type="pct"/>
            <w:tcBorders>
              <w:left w:val="single" w:sz="4" w:space="0" w:color="3B3B3B" w:themeColor="text2"/>
              <w:bottom w:val="single" w:sz="4" w:space="0" w:color="3B3B3B" w:themeColor="text2"/>
              <w:right w:val="single" w:sz="4" w:space="0" w:color="3B3B3B" w:themeColor="text2"/>
            </w:tcBorders>
          </w:tcPr>
          <w:p w:rsidR="006B7BA0" w:rsidRPr="00A75A26" w:rsidRDefault="00F82222" w:rsidP="006B7BA0">
            <w:pPr>
              <w:spacing w:before="60" w:after="60" w:line="240" w:lineRule="auto"/>
              <w:ind w:left="138"/>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bottom w:val="single" w:sz="4" w:space="0" w:color="3B3B3B" w:themeColor="text2"/>
            </w:tcBorders>
          </w:tcPr>
          <w:p w:rsidR="006B7BA0" w:rsidRPr="00A75A26" w:rsidRDefault="00F82222"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pplicable</w:t>
            </w:r>
            <w:r w:rsidR="00EC68A3">
              <w:rPr>
                <w:rFonts w:ascii="Arial" w:hAnsi="Arial" w:cs="Arial"/>
                <w:sz w:val="20"/>
                <w:szCs w:val="20"/>
              </w:rPr>
              <w:t xml:space="preserve"> </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374"/>
        </w:trPr>
        <w:tc>
          <w:tcPr>
            <w:tcW w:w="4775" w:type="pct"/>
            <w:gridSpan w:val="8"/>
            <w:tcBorders>
              <w:left w:val="single" w:sz="4" w:space="0" w:color="auto"/>
              <w:right w:val="single" w:sz="4" w:space="0" w:color="auto"/>
            </w:tcBorders>
            <w:shd w:val="clear" w:color="auto" w:fill="00B050"/>
          </w:tcPr>
          <w:p w:rsidR="006B7BA0" w:rsidRPr="005F6B83" w:rsidRDefault="006B7BA0" w:rsidP="006B7BA0">
            <w:pPr>
              <w:spacing w:before="60" w:after="60" w:line="240" w:lineRule="auto"/>
              <w:ind w:left="132" w:right="151"/>
              <w:rPr>
                <w:rFonts w:ascii="Arial" w:hAnsi="Arial" w:cs="Arial"/>
                <w:b/>
                <w:sz w:val="20"/>
                <w:szCs w:val="20"/>
              </w:rPr>
            </w:pPr>
            <w:r w:rsidRPr="005F6B83">
              <w:rPr>
                <w:rFonts w:ascii="Arial" w:hAnsi="Arial" w:cs="Arial"/>
                <w:b/>
                <w:sz w:val="20"/>
                <w:szCs w:val="20"/>
              </w:rPr>
              <w:t>Sustainability</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024"/>
        </w:trPr>
        <w:tc>
          <w:tcPr>
            <w:tcW w:w="940" w:type="pct"/>
            <w:vMerge w:val="restart"/>
            <w:tcBorders>
              <w:top w:val="single" w:sz="8"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A city in its</w:t>
            </w:r>
            <w:r>
              <w:rPr>
                <w:rFonts w:ascii="Arial" w:hAnsi="Arial" w:cs="Arial"/>
                <w:sz w:val="20"/>
                <w:szCs w:val="20"/>
              </w:rPr>
              <w:t xml:space="preserve"> </w:t>
            </w:r>
            <w:r w:rsidRPr="005F6B83">
              <w:rPr>
                <w:rFonts w:ascii="Arial" w:hAnsi="Arial" w:cs="Arial"/>
                <w:sz w:val="20"/>
                <w:szCs w:val="20"/>
              </w:rPr>
              <w:t>landscape</w:t>
            </w:r>
          </w:p>
        </w:tc>
        <w:tc>
          <w:tcPr>
            <w:tcW w:w="1414" w:type="pct"/>
            <w:tcBorders>
              <w:top w:val="single" w:sz="8" w:space="0" w:color="auto"/>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25:</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The coast and waterways are protected and healthier</w:t>
            </w:r>
          </w:p>
        </w:tc>
        <w:tc>
          <w:tcPr>
            <w:tcW w:w="946" w:type="pct"/>
            <w:gridSpan w:val="2"/>
            <w:tcBorders>
              <w:top w:val="single" w:sz="8" w:space="0" w:color="auto"/>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single" w:sz="8" w:space="0" w:color="auto"/>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Not Applicable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144"/>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26:</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A cool and green parkland city in the South Creek corridor</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Not Applicable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286"/>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27:</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Biodiversity is protected, urban bushland and remnant vegetation is enhanced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 xml:space="preserve">Not Applicable </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148"/>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28:</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Scenic and cultural landscapes are protected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Not Applicable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286"/>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29:</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Environmental, social and economic values in rural areas are protected and enhanced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Not Applicable</w:t>
            </w:r>
          </w:p>
        </w:tc>
      </w:tr>
      <w:tr w:rsidR="006B7BA0" w:rsidRPr="005F6B83" w:rsidTr="007614D4">
        <w:tblPrEx>
          <w:tblBorders>
            <w:bottom w:val="single" w:sz="8" w:space="0" w:color="4F81BC"/>
            <w:insideH w:val="dotted" w:sz="4" w:space="0" w:color="auto"/>
            <w:insideV w:val="dotted" w:sz="4" w:space="0" w:color="auto"/>
          </w:tblBorders>
        </w:tblPrEx>
        <w:trPr>
          <w:gridAfter w:val="1"/>
          <w:wAfter w:w="225" w:type="pct"/>
          <w:trHeight w:hRule="exact" w:val="1276"/>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30:</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Urban tree canopy cover is increased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bCs/>
                <w:sz w:val="20"/>
                <w:szCs w:val="20"/>
              </w:rPr>
              <w:t>Yes</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proofErr w:type="spellStart"/>
            <w:r>
              <w:rPr>
                <w:rFonts w:ascii="Arial" w:hAnsi="Arial" w:cs="Arial"/>
                <w:sz w:val="20"/>
                <w:szCs w:val="20"/>
              </w:rPr>
              <w:t>Consistent</w:t>
            </w:r>
            <w:r w:rsidR="001B1AAA">
              <w:rPr>
                <w:rFonts w:ascii="Arial" w:hAnsi="Arial" w:cs="Arial"/>
                <w:sz w:val="20"/>
                <w:szCs w:val="20"/>
              </w:rPr>
              <w:t>.Existing</w:t>
            </w:r>
            <w:proofErr w:type="spellEnd"/>
            <w:r w:rsidR="001B1AAA">
              <w:rPr>
                <w:rFonts w:ascii="Arial" w:hAnsi="Arial" w:cs="Arial"/>
                <w:sz w:val="20"/>
                <w:szCs w:val="20"/>
              </w:rPr>
              <w:t xml:space="preserve"> trees are retained. </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303"/>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31:</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Public open space is accessible, protected and enhanced</w:t>
            </w:r>
          </w:p>
        </w:tc>
        <w:tc>
          <w:tcPr>
            <w:tcW w:w="946" w:type="pct"/>
            <w:gridSpan w:val="2"/>
            <w:tcBorders>
              <w:top w:val="nil"/>
              <w:left w:val="single" w:sz="4" w:space="0" w:color="3B3B3B" w:themeColor="text2"/>
              <w:bottom w:val="single" w:sz="8"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single" w:sz="8" w:space="0" w:color="auto"/>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Not Applicable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569"/>
        </w:trPr>
        <w:tc>
          <w:tcPr>
            <w:tcW w:w="940" w:type="pct"/>
            <w:tcBorders>
              <w:top w:val="single" w:sz="4" w:space="0" w:color="auto"/>
              <w:left w:val="nil"/>
              <w:bottom w:val="single" w:sz="8"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32:</w:t>
            </w:r>
          </w:p>
          <w:p w:rsidR="006B7BA0" w:rsidRPr="005F6B83" w:rsidRDefault="006B7BA0" w:rsidP="006B7BA0">
            <w:pPr>
              <w:spacing w:before="60" w:after="60" w:line="240" w:lineRule="auto"/>
              <w:ind w:left="132" w:right="151"/>
              <w:rPr>
                <w:rFonts w:ascii="Arial" w:hAnsi="Arial" w:cs="Arial"/>
                <w:b/>
                <w:bCs/>
                <w:sz w:val="20"/>
                <w:szCs w:val="20"/>
              </w:rPr>
            </w:pPr>
            <w:r w:rsidRPr="005F6B83">
              <w:rPr>
                <w:rFonts w:ascii="Arial" w:hAnsi="Arial" w:cs="Arial"/>
                <w:sz w:val="20"/>
                <w:szCs w:val="20"/>
              </w:rPr>
              <w:t>The Green Grid links parks, open spaces, bushland and walking and cycling paths</w:t>
            </w:r>
          </w:p>
        </w:tc>
        <w:tc>
          <w:tcPr>
            <w:tcW w:w="946" w:type="pct"/>
            <w:gridSpan w:val="2"/>
            <w:tcBorders>
              <w:top w:val="single" w:sz="8" w:space="0" w:color="auto"/>
              <w:left w:val="single" w:sz="4" w:space="0" w:color="3B3B3B" w:themeColor="text2"/>
              <w:bottom w:val="single" w:sz="8" w:space="0" w:color="auto"/>
              <w:right w:val="single" w:sz="4" w:space="0" w:color="3B3B3B" w:themeColor="text2"/>
            </w:tcBorders>
          </w:tcPr>
          <w:p w:rsidR="006B7BA0" w:rsidRPr="005F6B83" w:rsidRDefault="00502C36" w:rsidP="006B7BA0">
            <w:pPr>
              <w:spacing w:before="60" w:after="60" w:line="240" w:lineRule="auto"/>
              <w:ind w:left="142" w:right="151"/>
              <w:rPr>
                <w:rFonts w:ascii="Arial" w:hAnsi="Arial" w:cs="Arial"/>
                <w:sz w:val="20"/>
                <w:szCs w:val="20"/>
              </w:rPr>
            </w:pPr>
            <w:r>
              <w:rPr>
                <w:rFonts w:ascii="Arial" w:hAnsi="Arial" w:cs="Arial"/>
                <w:sz w:val="20"/>
                <w:szCs w:val="20"/>
              </w:rPr>
              <w:t>No</w:t>
            </w:r>
          </w:p>
        </w:tc>
        <w:tc>
          <w:tcPr>
            <w:tcW w:w="1475" w:type="pct"/>
            <w:gridSpan w:val="4"/>
            <w:tcBorders>
              <w:top w:val="single" w:sz="8" w:space="0" w:color="auto"/>
              <w:left w:val="single" w:sz="4" w:space="0" w:color="3B3B3B" w:themeColor="text2"/>
              <w:bottom w:val="single" w:sz="8" w:space="0" w:color="auto"/>
              <w:right w:val="nil"/>
            </w:tcBorders>
          </w:tcPr>
          <w:p w:rsidR="006B7BA0" w:rsidRPr="005F6B83" w:rsidRDefault="001B1AAA" w:rsidP="00D1453E">
            <w:pPr>
              <w:tabs>
                <w:tab w:val="left" w:pos="1246"/>
              </w:tabs>
              <w:spacing w:before="60" w:after="60" w:line="240" w:lineRule="auto"/>
              <w:ind w:left="160" w:right="151"/>
              <w:rPr>
                <w:rFonts w:ascii="Arial" w:hAnsi="Arial" w:cs="Arial"/>
                <w:bCs/>
                <w:sz w:val="20"/>
                <w:szCs w:val="20"/>
              </w:rPr>
            </w:pPr>
            <w:r>
              <w:rPr>
                <w:rFonts w:ascii="Arial" w:hAnsi="Arial" w:cs="Arial"/>
                <w:bCs/>
                <w:sz w:val="20"/>
                <w:szCs w:val="20"/>
              </w:rPr>
              <w:t xml:space="preserve">Not </w:t>
            </w:r>
            <w:r w:rsidR="0072291A">
              <w:rPr>
                <w:rFonts w:ascii="Arial" w:hAnsi="Arial" w:cs="Arial"/>
                <w:bCs/>
                <w:sz w:val="20"/>
                <w:szCs w:val="20"/>
              </w:rPr>
              <w:t>A</w:t>
            </w:r>
            <w:r>
              <w:rPr>
                <w:rFonts w:ascii="Arial" w:hAnsi="Arial" w:cs="Arial"/>
                <w:bCs/>
                <w:sz w:val="20"/>
                <w:szCs w:val="20"/>
              </w:rPr>
              <w:t>pplicable</w:t>
            </w:r>
          </w:p>
        </w:tc>
      </w:tr>
      <w:tr w:rsidR="006B7BA0" w:rsidRPr="005E7C04" w:rsidTr="00F43BBB">
        <w:trPr>
          <w:gridAfter w:val="1"/>
          <w:wAfter w:w="225" w:type="pct"/>
          <w:trHeight w:hRule="exact" w:val="2106"/>
        </w:trPr>
        <w:tc>
          <w:tcPr>
            <w:tcW w:w="940" w:type="pct"/>
            <w:vMerge w:val="restart"/>
            <w:tcBorders>
              <w:top w:val="single" w:sz="8" w:space="0" w:color="auto"/>
              <w:bottom w:val="single" w:sz="4" w:space="0" w:color="auto"/>
              <w:right w:val="single" w:sz="4" w:space="0" w:color="3B3B3B" w:themeColor="text2"/>
            </w:tcBorders>
          </w:tcPr>
          <w:p w:rsidR="006B7BA0" w:rsidRPr="00C7618C" w:rsidRDefault="006B7BA0" w:rsidP="006B7BA0">
            <w:pPr>
              <w:spacing w:before="60" w:after="60" w:line="240" w:lineRule="auto"/>
              <w:ind w:left="142"/>
              <w:rPr>
                <w:rFonts w:ascii="Arial" w:hAnsi="Arial" w:cs="Arial"/>
                <w:sz w:val="20"/>
                <w:szCs w:val="20"/>
              </w:rPr>
            </w:pPr>
            <w:r w:rsidRPr="00297C44">
              <w:rPr>
                <w:rFonts w:ascii="Arial" w:hAnsi="Arial" w:cs="Arial"/>
                <w:sz w:val="20"/>
                <w:szCs w:val="20"/>
              </w:rPr>
              <w:t>An efficient city</w:t>
            </w:r>
          </w:p>
        </w:tc>
        <w:tc>
          <w:tcPr>
            <w:tcW w:w="1414" w:type="pct"/>
            <w:tcBorders>
              <w:top w:val="single" w:sz="8"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sidRPr="00C7618C">
              <w:rPr>
                <w:rFonts w:ascii="Arial" w:hAnsi="Arial" w:cs="Arial"/>
                <w:b/>
                <w:bCs/>
                <w:sz w:val="20"/>
                <w:szCs w:val="20"/>
              </w:rPr>
              <w:t>Objective 33:</w:t>
            </w:r>
          </w:p>
          <w:p w:rsidR="00B7062D" w:rsidRPr="00C7618C" w:rsidRDefault="006B7BA0" w:rsidP="00FC6188">
            <w:pPr>
              <w:spacing w:before="60" w:after="60" w:line="240" w:lineRule="auto"/>
              <w:ind w:left="142" w:right="142"/>
              <w:rPr>
                <w:rFonts w:ascii="Arial" w:hAnsi="Arial" w:cs="Arial"/>
                <w:sz w:val="20"/>
                <w:szCs w:val="20"/>
              </w:rPr>
            </w:pPr>
            <w:r w:rsidRPr="00C7618C">
              <w:rPr>
                <w:rFonts w:ascii="Arial" w:hAnsi="Arial" w:cs="Arial"/>
                <w:sz w:val="20"/>
                <w:szCs w:val="20"/>
              </w:rPr>
              <w:t>A low-carbon city</w:t>
            </w:r>
            <w:r>
              <w:rPr>
                <w:rFonts w:ascii="Arial" w:hAnsi="Arial" w:cs="Arial"/>
                <w:sz w:val="20"/>
                <w:szCs w:val="20"/>
              </w:rPr>
              <w:t xml:space="preserve"> </w:t>
            </w:r>
            <w:r w:rsidRPr="00C7618C">
              <w:rPr>
                <w:rFonts w:ascii="Arial" w:hAnsi="Arial" w:cs="Arial"/>
                <w:sz w:val="20"/>
                <w:szCs w:val="20"/>
              </w:rPr>
              <w:t>contributes to net-zero emissions by 2050 and mitigates climate change</w:t>
            </w:r>
          </w:p>
        </w:tc>
        <w:tc>
          <w:tcPr>
            <w:tcW w:w="946" w:type="pct"/>
            <w:gridSpan w:val="2"/>
            <w:tcBorders>
              <w:top w:val="single" w:sz="8"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top w:val="single" w:sz="8" w:space="0" w:color="auto"/>
              <w:left w:val="single" w:sz="4" w:space="0" w:color="3B3B3B" w:themeColor="text2"/>
            </w:tcBorders>
          </w:tcPr>
          <w:p w:rsidR="006B7BA0" w:rsidRPr="00A75A26" w:rsidRDefault="001B1AAA"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 xml:space="preserve">Consistent. Existing trees are retained contributing to tree canopy cover. Any building works, will have to comply with </w:t>
            </w:r>
            <w:r w:rsidR="003A5210">
              <w:rPr>
                <w:rFonts w:ascii="Arial" w:hAnsi="Arial" w:cs="Arial"/>
                <w:sz w:val="20"/>
                <w:szCs w:val="20"/>
              </w:rPr>
              <w:t xml:space="preserve">relevant </w:t>
            </w:r>
            <w:r w:rsidR="00F43BBB">
              <w:rPr>
                <w:rFonts w:ascii="Arial" w:hAnsi="Arial" w:cs="Arial"/>
                <w:sz w:val="20"/>
                <w:szCs w:val="20"/>
              </w:rPr>
              <w:t>development controls.</w:t>
            </w:r>
          </w:p>
        </w:tc>
      </w:tr>
      <w:tr w:rsidR="006B7BA0" w:rsidRPr="005E7C04" w:rsidTr="00C21BCA">
        <w:trPr>
          <w:gridAfter w:val="1"/>
          <w:wAfter w:w="225" w:type="pct"/>
          <w:trHeight w:hRule="exact" w:val="1130"/>
        </w:trPr>
        <w:tc>
          <w:tcPr>
            <w:tcW w:w="940" w:type="pct"/>
            <w:vMerge/>
            <w:tcBorders>
              <w:bottom w:val="single" w:sz="4" w:space="0" w:color="auto"/>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34:</w:t>
            </w:r>
          </w:p>
          <w:p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Energy and water flows are captured, used and re-used</w:t>
            </w:r>
          </w:p>
        </w:tc>
        <w:tc>
          <w:tcPr>
            <w:tcW w:w="946" w:type="pct"/>
            <w:gridSpan w:val="2"/>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F43BBB">
              <w:rPr>
                <w:rFonts w:ascii="Arial" w:hAnsi="Arial" w:cs="Arial"/>
                <w:sz w:val="20"/>
                <w:szCs w:val="20"/>
              </w:rPr>
              <w:t xml:space="preserve">. Blacktown development controls apply. </w:t>
            </w:r>
          </w:p>
        </w:tc>
      </w:tr>
      <w:tr w:rsidR="006B7BA0" w:rsidRPr="005E7C04" w:rsidTr="00C21BCA">
        <w:trPr>
          <w:gridAfter w:val="1"/>
          <w:wAfter w:w="225" w:type="pct"/>
          <w:trHeight w:hRule="exact" w:val="1429"/>
        </w:trPr>
        <w:tc>
          <w:tcPr>
            <w:tcW w:w="940" w:type="pct"/>
            <w:vMerge/>
            <w:tcBorders>
              <w:bottom w:val="single" w:sz="4" w:space="0" w:color="auto"/>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single" w:sz="4" w:space="0" w:color="auto"/>
              <w:right w:val="single" w:sz="4" w:space="0" w:color="3B3B3B" w:themeColor="text2"/>
            </w:tcBorders>
          </w:tcPr>
          <w:p w:rsidR="006B7BA0" w:rsidRDefault="006B7BA0" w:rsidP="006B7BA0">
            <w:pPr>
              <w:tabs>
                <w:tab w:val="left" w:pos="1411"/>
              </w:tabs>
              <w:spacing w:before="60" w:after="60" w:line="240" w:lineRule="auto"/>
              <w:ind w:left="142" w:right="142"/>
              <w:rPr>
                <w:rFonts w:ascii="Arial" w:hAnsi="Arial" w:cs="Arial"/>
                <w:b/>
                <w:bCs/>
                <w:sz w:val="20"/>
                <w:szCs w:val="20"/>
              </w:rPr>
            </w:pPr>
            <w:r>
              <w:rPr>
                <w:rFonts w:ascii="Arial" w:hAnsi="Arial" w:cs="Arial"/>
                <w:b/>
                <w:bCs/>
                <w:sz w:val="20"/>
                <w:szCs w:val="20"/>
              </w:rPr>
              <w:t>Objective 35:</w:t>
            </w:r>
          </w:p>
          <w:p w:rsidR="006B7BA0" w:rsidRPr="00C7618C" w:rsidRDefault="006B7BA0" w:rsidP="006B7BA0">
            <w:pPr>
              <w:tabs>
                <w:tab w:val="left" w:pos="1411"/>
              </w:tabs>
              <w:spacing w:before="60" w:after="60" w:line="240" w:lineRule="auto"/>
              <w:ind w:left="142" w:right="142"/>
              <w:rPr>
                <w:rFonts w:ascii="Arial" w:hAnsi="Arial" w:cs="Arial"/>
                <w:b/>
                <w:bCs/>
                <w:sz w:val="20"/>
                <w:szCs w:val="20"/>
              </w:rPr>
            </w:pPr>
            <w:r w:rsidRPr="00C7618C">
              <w:rPr>
                <w:rFonts w:ascii="Arial" w:hAnsi="Arial" w:cs="Arial"/>
                <w:sz w:val="20"/>
                <w:szCs w:val="20"/>
              </w:rPr>
              <w:t>More waste is</w:t>
            </w:r>
            <w:r>
              <w:rPr>
                <w:rFonts w:ascii="Arial" w:hAnsi="Arial" w:cs="Arial"/>
                <w:sz w:val="20"/>
                <w:szCs w:val="20"/>
              </w:rPr>
              <w:t xml:space="preserve"> </w:t>
            </w:r>
            <w:r w:rsidRPr="00C7618C">
              <w:rPr>
                <w:rFonts w:ascii="Arial" w:hAnsi="Arial" w:cs="Arial"/>
                <w:sz w:val="20"/>
                <w:szCs w:val="20"/>
              </w:rPr>
              <w:t>re-used and recycled to support</w:t>
            </w:r>
            <w:r>
              <w:rPr>
                <w:rFonts w:ascii="Arial" w:hAnsi="Arial" w:cs="Arial"/>
                <w:sz w:val="20"/>
                <w:szCs w:val="20"/>
              </w:rPr>
              <w:t xml:space="preserve"> </w:t>
            </w:r>
            <w:r w:rsidRPr="00C7618C">
              <w:rPr>
                <w:rFonts w:ascii="Arial" w:hAnsi="Arial" w:cs="Arial"/>
                <w:sz w:val="20"/>
                <w:szCs w:val="20"/>
              </w:rPr>
              <w:t>the development of a circular</w:t>
            </w:r>
            <w:r>
              <w:rPr>
                <w:rFonts w:ascii="Arial" w:hAnsi="Arial" w:cs="Arial"/>
                <w:sz w:val="20"/>
                <w:szCs w:val="20"/>
              </w:rPr>
              <w:t xml:space="preserve"> </w:t>
            </w:r>
            <w:r w:rsidRPr="00C7618C">
              <w:rPr>
                <w:rFonts w:ascii="Arial" w:hAnsi="Arial" w:cs="Arial"/>
                <w:sz w:val="20"/>
                <w:szCs w:val="20"/>
              </w:rPr>
              <w:t>economy</w:t>
            </w:r>
          </w:p>
        </w:tc>
        <w:tc>
          <w:tcPr>
            <w:tcW w:w="946" w:type="pct"/>
            <w:gridSpan w:val="2"/>
            <w:tcBorders>
              <w:left w:val="single" w:sz="4" w:space="0" w:color="3B3B3B" w:themeColor="text2"/>
              <w:bottom w:val="single" w:sz="4" w:space="0" w:color="auto"/>
              <w:right w:val="single" w:sz="4" w:space="0" w:color="3B3B3B" w:themeColor="text2"/>
            </w:tcBorders>
          </w:tcPr>
          <w:p w:rsidR="006B7BA0" w:rsidRPr="00A75A26" w:rsidRDefault="006B7BA0" w:rsidP="006B7BA0">
            <w:pPr>
              <w:spacing w:before="60" w:after="60" w:line="240" w:lineRule="auto"/>
              <w:ind w:left="142"/>
              <w:rPr>
                <w:rFonts w:ascii="Arial" w:hAnsi="Arial" w:cs="Arial"/>
                <w:bCs/>
                <w:sz w:val="20"/>
                <w:szCs w:val="20"/>
              </w:rPr>
            </w:pPr>
            <w:r w:rsidRPr="00944948">
              <w:rPr>
                <w:rFonts w:ascii="Arial" w:hAnsi="Arial" w:cs="Arial"/>
                <w:bCs/>
                <w:sz w:val="20"/>
                <w:szCs w:val="20"/>
              </w:rPr>
              <w:t>Yes</w:t>
            </w:r>
          </w:p>
        </w:tc>
        <w:tc>
          <w:tcPr>
            <w:tcW w:w="1475" w:type="pct"/>
            <w:gridSpan w:val="4"/>
            <w:tcBorders>
              <w:left w:val="single" w:sz="4" w:space="0" w:color="3B3B3B" w:themeColor="text2"/>
              <w:bottom w:val="single" w:sz="4" w:space="0" w:color="auto"/>
            </w:tcBorders>
          </w:tcPr>
          <w:p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sz w:val="20"/>
                <w:szCs w:val="20"/>
              </w:rPr>
              <w:t>Consistent</w:t>
            </w:r>
            <w:r w:rsidR="00F43BBB">
              <w:rPr>
                <w:rFonts w:ascii="Arial" w:hAnsi="Arial" w:cs="Arial"/>
                <w:sz w:val="20"/>
                <w:szCs w:val="20"/>
              </w:rPr>
              <w:t>. Blacktown development controls apply.</w:t>
            </w:r>
          </w:p>
        </w:tc>
      </w:tr>
      <w:tr w:rsidR="006B7BA0" w:rsidRPr="005E7C04" w:rsidTr="00C21BCA">
        <w:trPr>
          <w:gridAfter w:val="1"/>
          <w:wAfter w:w="225" w:type="pct"/>
          <w:trHeight w:hRule="exact" w:val="1267"/>
        </w:trPr>
        <w:tc>
          <w:tcPr>
            <w:tcW w:w="940" w:type="pct"/>
            <w:vMerge w:val="restart"/>
            <w:tcBorders>
              <w:top w:val="single" w:sz="4" w:space="0" w:color="auto"/>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Pr>
                <w:rFonts w:ascii="Arial" w:hAnsi="Arial" w:cs="Arial"/>
                <w:sz w:val="20"/>
                <w:szCs w:val="20"/>
              </w:rPr>
            </w:pPr>
            <w:r w:rsidRPr="00C7618C">
              <w:rPr>
                <w:rFonts w:ascii="Arial" w:hAnsi="Arial" w:cs="Arial"/>
                <w:sz w:val="20"/>
                <w:szCs w:val="20"/>
              </w:rPr>
              <w:t>A resilient city</w:t>
            </w:r>
          </w:p>
        </w:tc>
        <w:tc>
          <w:tcPr>
            <w:tcW w:w="1414" w:type="pct"/>
            <w:tcBorders>
              <w:top w:val="single" w:sz="4"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36:</w:t>
            </w:r>
          </w:p>
          <w:p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People and places adapt</w:t>
            </w:r>
            <w:r>
              <w:rPr>
                <w:rFonts w:ascii="Arial" w:hAnsi="Arial" w:cs="Arial"/>
                <w:sz w:val="20"/>
                <w:szCs w:val="20"/>
              </w:rPr>
              <w:t xml:space="preserve"> </w:t>
            </w:r>
            <w:r w:rsidRPr="00C7618C">
              <w:rPr>
                <w:rFonts w:ascii="Arial" w:hAnsi="Arial" w:cs="Arial"/>
                <w:sz w:val="20"/>
                <w:szCs w:val="20"/>
              </w:rPr>
              <w:t>to climate change and future shocks and stresses</w:t>
            </w:r>
          </w:p>
        </w:tc>
        <w:tc>
          <w:tcPr>
            <w:tcW w:w="946" w:type="pct"/>
            <w:gridSpan w:val="2"/>
            <w:tcBorders>
              <w:top w:val="single" w:sz="4"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top w:val="single" w:sz="4" w:space="0" w:color="auto"/>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F43BBB">
              <w:rPr>
                <w:rFonts w:ascii="Arial" w:hAnsi="Arial" w:cs="Arial"/>
                <w:sz w:val="20"/>
                <w:szCs w:val="20"/>
              </w:rPr>
              <w:t>. Blacktown development control</w:t>
            </w:r>
            <w:r w:rsidR="00C97A87">
              <w:rPr>
                <w:rFonts w:ascii="Arial" w:hAnsi="Arial" w:cs="Arial"/>
                <w:sz w:val="20"/>
                <w:szCs w:val="20"/>
              </w:rPr>
              <w:t>s</w:t>
            </w:r>
            <w:r w:rsidR="00F43BBB">
              <w:rPr>
                <w:rFonts w:ascii="Arial" w:hAnsi="Arial" w:cs="Arial"/>
                <w:sz w:val="20"/>
                <w:szCs w:val="20"/>
              </w:rPr>
              <w:t xml:space="preserve"> apply. </w:t>
            </w:r>
          </w:p>
        </w:tc>
      </w:tr>
      <w:tr w:rsidR="006B7BA0" w:rsidRPr="005E7C04" w:rsidTr="007614D4">
        <w:trPr>
          <w:gridAfter w:val="1"/>
          <w:wAfter w:w="225" w:type="pct"/>
          <w:trHeight w:hRule="exact" w:val="1533"/>
        </w:trPr>
        <w:tc>
          <w:tcPr>
            <w:tcW w:w="940" w:type="pct"/>
            <w:vMerge/>
            <w:tcBorders>
              <w:top w:val="single" w:sz="4" w:space="0" w:color="auto"/>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37:</w:t>
            </w:r>
          </w:p>
          <w:p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Exposure to natural and</w:t>
            </w:r>
            <w:r>
              <w:rPr>
                <w:rFonts w:ascii="Arial" w:hAnsi="Arial" w:cs="Arial"/>
                <w:sz w:val="20"/>
                <w:szCs w:val="20"/>
              </w:rPr>
              <w:t xml:space="preserve"> </w:t>
            </w:r>
            <w:r w:rsidRPr="00C7618C">
              <w:rPr>
                <w:rFonts w:ascii="Arial" w:hAnsi="Arial" w:cs="Arial"/>
                <w:sz w:val="20"/>
                <w:szCs w:val="20"/>
              </w:rPr>
              <w:t>urban hazards is reduced</w:t>
            </w:r>
          </w:p>
        </w:tc>
        <w:tc>
          <w:tcPr>
            <w:tcW w:w="946" w:type="pct"/>
            <w:gridSpan w:val="2"/>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7614D4">
              <w:rPr>
                <w:rFonts w:ascii="Arial" w:hAnsi="Arial" w:cs="Arial"/>
                <w:sz w:val="20"/>
                <w:szCs w:val="20"/>
              </w:rPr>
              <w:t>. The site is not flood prone and is not in a bush fire zone. Existing trees are retained and the natural drainage corridor retained.</w:t>
            </w:r>
          </w:p>
        </w:tc>
      </w:tr>
      <w:tr w:rsidR="006B7BA0" w:rsidRPr="005E7C04" w:rsidTr="00C21BCA">
        <w:trPr>
          <w:gridAfter w:val="1"/>
          <w:wAfter w:w="225" w:type="pct"/>
          <w:trHeight w:hRule="exact" w:val="1273"/>
        </w:trPr>
        <w:tc>
          <w:tcPr>
            <w:tcW w:w="940" w:type="pct"/>
            <w:vMerge/>
            <w:tcBorders>
              <w:top w:val="single" w:sz="4" w:space="0" w:color="auto"/>
              <w:bottom w:val="dotted" w:sz="4" w:space="0" w:color="auto"/>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dotted" w:sz="4" w:space="0" w:color="auto"/>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38:</w:t>
            </w:r>
          </w:p>
          <w:p w:rsidR="0007496D" w:rsidRPr="00C7618C" w:rsidRDefault="006B7BA0" w:rsidP="0007496D">
            <w:pPr>
              <w:spacing w:before="60" w:after="60" w:line="240" w:lineRule="auto"/>
              <w:ind w:left="142" w:right="142"/>
              <w:rPr>
                <w:rFonts w:ascii="Arial" w:hAnsi="Arial" w:cs="Arial"/>
                <w:sz w:val="20"/>
                <w:szCs w:val="20"/>
              </w:rPr>
            </w:pPr>
            <w:r w:rsidRPr="00C7618C">
              <w:rPr>
                <w:rFonts w:ascii="Arial" w:hAnsi="Arial" w:cs="Arial"/>
                <w:sz w:val="20"/>
                <w:szCs w:val="20"/>
              </w:rPr>
              <w:t>Heatwaves and extreme</w:t>
            </w:r>
            <w:r>
              <w:rPr>
                <w:rFonts w:ascii="Arial" w:hAnsi="Arial" w:cs="Arial"/>
                <w:sz w:val="20"/>
                <w:szCs w:val="20"/>
              </w:rPr>
              <w:t xml:space="preserve"> </w:t>
            </w:r>
            <w:r w:rsidRPr="00C7618C">
              <w:rPr>
                <w:rFonts w:ascii="Arial" w:hAnsi="Arial" w:cs="Arial"/>
                <w:sz w:val="20"/>
                <w:szCs w:val="20"/>
              </w:rPr>
              <w:t>heat are managed</w:t>
            </w:r>
          </w:p>
        </w:tc>
        <w:tc>
          <w:tcPr>
            <w:tcW w:w="946" w:type="pct"/>
            <w:gridSpan w:val="2"/>
            <w:tcBorders>
              <w:left w:val="single" w:sz="4" w:space="0" w:color="3B3B3B" w:themeColor="text2"/>
              <w:bottom w:val="dotted" w:sz="4" w:space="0" w:color="auto"/>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left w:val="single" w:sz="4" w:space="0" w:color="3B3B3B" w:themeColor="text2"/>
              <w:bottom w:val="dotted" w:sz="4" w:space="0" w:color="auto"/>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7614D4">
              <w:rPr>
                <w:rFonts w:ascii="Arial" w:hAnsi="Arial" w:cs="Arial"/>
                <w:sz w:val="20"/>
                <w:szCs w:val="20"/>
              </w:rPr>
              <w:t>. The existing trees are retained and Blacktown planning controls apply.</w:t>
            </w:r>
            <w:r w:rsidR="00C97A87">
              <w:rPr>
                <w:rFonts w:ascii="Arial" w:hAnsi="Arial" w:cs="Arial"/>
                <w:sz w:val="20"/>
                <w:szCs w:val="20"/>
              </w:rPr>
              <w:t xml:space="preserve"> </w:t>
            </w:r>
          </w:p>
        </w:tc>
      </w:tr>
    </w:tbl>
    <w:p w:rsidR="00C21BCA" w:rsidRDefault="00C21BCA">
      <w:r>
        <w:br w:type="page"/>
      </w:r>
    </w:p>
    <w:tbl>
      <w:tblPr>
        <w:tblW w:w="5010" w:type="pct"/>
        <w:tblCellMar>
          <w:left w:w="0" w:type="dxa"/>
          <w:right w:w="0" w:type="dxa"/>
        </w:tblCellMar>
        <w:tblLook w:val="01E0" w:firstRow="1" w:lastRow="1" w:firstColumn="1" w:lastColumn="1" w:noHBand="0" w:noVBand="0"/>
      </w:tblPr>
      <w:tblGrid>
        <w:gridCol w:w="1656"/>
        <w:gridCol w:w="2881"/>
        <w:gridCol w:w="1822"/>
        <w:gridCol w:w="2844"/>
      </w:tblGrid>
      <w:tr w:rsidR="006B7BA0" w:rsidRPr="005E7C04" w:rsidTr="00C21BCA">
        <w:trPr>
          <w:trHeight w:hRule="exact" w:val="405"/>
        </w:trPr>
        <w:tc>
          <w:tcPr>
            <w:tcW w:w="5000" w:type="pct"/>
            <w:gridSpan w:val="4"/>
            <w:tcBorders>
              <w:top w:val="dotted" w:sz="4" w:space="0" w:color="auto"/>
              <w:bottom w:val="single" w:sz="4" w:space="0" w:color="auto"/>
              <w:right w:val="single" w:sz="4" w:space="0" w:color="3B3B3B" w:themeColor="text2"/>
            </w:tcBorders>
            <w:shd w:val="clear" w:color="auto" w:fill="988207" w:themeFill="accent2" w:themeFillShade="BF"/>
          </w:tcPr>
          <w:p w:rsidR="006B7BA0" w:rsidRPr="00CA13B7" w:rsidRDefault="006B7BA0" w:rsidP="006B7BA0">
            <w:pPr>
              <w:tabs>
                <w:tab w:val="left" w:pos="1246"/>
              </w:tabs>
              <w:spacing w:before="60" w:after="60" w:line="240" w:lineRule="auto"/>
              <w:ind w:left="142" w:right="142"/>
              <w:rPr>
                <w:rFonts w:ascii="Arial" w:hAnsi="Arial" w:cs="Arial"/>
                <w:b/>
                <w:bCs/>
                <w:sz w:val="20"/>
                <w:szCs w:val="20"/>
              </w:rPr>
            </w:pPr>
            <w:r w:rsidRPr="00CA13B7">
              <w:rPr>
                <w:rFonts w:ascii="Arial" w:hAnsi="Arial" w:cs="Arial"/>
                <w:b/>
                <w:bCs/>
                <w:sz w:val="20"/>
                <w:szCs w:val="20"/>
              </w:rPr>
              <w:lastRenderedPageBreak/>
              <w:t>Implementation</w:t>
            </w:r>
          </w:p>
        </w:tc>
      </w:tr>
      <w:tr w:rsidR="006B7BA0" w:rsidRPr="005E7C04" w:rsidTr="00C21BCA">
        <w:trPr>
          <w:trHeight w:hRule="exact" w:val="851"/>
        </w:trPr>
        <w:tc>
          <w:tcPr>
            <w:tcW w:w="900" w:type="pct"/>
            <w:vMerge w:val="restart"/>
            <w:tcBorders>
              <w:top w:val="dotted" w:sz="4" w:space="0" w:color="auto"/>
              <w:bottom w:val="single" w:sz="4" w:space="0" w:color="auto"/>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r>
              <w:rPr>
                <w:rFonts w:ascii="Arial" w:hAnsi="Arial" w:cs="Arial"/>
                <w:sz w:val="20"/>
                <w:szCs w:val="20"/>
              </w:rPr>
              <w:t>Implementation</w:t>
            </w:r>
          </w:p>
        </w:tc>
        <w:tc>
          <w:tcPr>
            <w:tcW w:w="1565" w:type="pct"/>
            <w:tcBorders>
              <w:top w:val="dotted" w:sz="4"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Cs/>
                <w:sz w:val="20"/>
                <w:szCs w:val="20"/>
              </w:rPr>
            </w:pPr>
            <w:r>
              <w:rPr>
                <w:rFonts w:ascii="Arial" w:hAnsi="Arial" w:cs="Arial"/>
                <w:b/>
                <w:bCs/>
                <w:sz w:val="20"/>
                <w:szCs w:val="20"/>
              </w:rPr>
              <w:t>Objective 39</w:t>
            </w:r>
            <w:r w:rsidRPr="004A36E5">
              <w:rPr>
                <w:rFonts w:ascii="Arial" w:hAnsi="Arial" w:cs="Arial"/>
                <w:b/>
                <w:bCs/>
                <w:sz w:val="20"/>
                <w:szCs w:val="20"/>
              </w:rPr>
              <w:t>:</w:t>
            </w:r>
          </w:p>
          <w:p w:rsidR="006B7BA0" w:rsidRPr="004A36E5" w:rsidRDefault="006B7BA0" w:rsidP="006B7BA0">
            <w:pPr>
              <w:spacing w:before="60" w:after="60" w:line="240" w:lineRule="auto"/>
              <w:ind w:left="142" w:right="142"/>
              <w:rPr>
                <w:rFonts w:ascii="Arial" w:hAnsi="Arial" w:cs="Arial"/>
                <w:bCs/>
                <w:sz w:val="20"/>
                <w:szCs w:val="20"/>
              </w:rPr>
            </w:pPr>
            <w:r>
              <w:rPr>
                <w:rFonts w:ascii="Arial" w:hAnsi="Arial" w:cs="Arial"/>
                <w:bCs/>
                <w:sz w:val="20"/>
                <w:szCs w:val="20"/>
              </w:rPr>
              <w:t>A collaborative approach to city planning</w:t>
            </w:r>
          </w:p>
        </w:tc>
        <w:tc>
          <w:tcPr>
            <w:tcW w:w="990" w:type="pct"/>
            <w:tcBorders>
              <w:top w:val="dotted" w:sz="4"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bCs/>
                <w:sz w:val="20"/>
                <w:szCs w:val="20"/>
              </w:rPr>
            </w:pPr>
            <w:r>
              <w:rPr>
                <w:rFonts w:ascii="Arial" w:hAnsi="Arial" w:cs="Arial"/>
                <w:bCs/>
                <w:sz w:val="20"/>
                <w:szCs w:val="20"/>
              </w:rPr>
              <w:t>No</w:t>
            </w:r>
          </w:p>
        </w:tc>
        <w:tc>
          <w:tcPr>
            <w:tcW w:w="1545" w:type="pct"/>
            <w:tcBorders>
              <w:top w:val="dotted" w:sz="4" w:space="0" w:color="auto"/>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bCs/>
                <w:sz w:val="20"/>
                <w:szCs w:val="20"/>
              </w:rPr>
              <w:t>Not Applicable</w:t>
            </w:r>
          </w:p>
        </w:tc>
      </w:tr>
      <w:tr w:rsidR="006B7BA0" w:rsidRPr="005E7C04" w:rsidTr="00C21BCA">
        <w:trPr>
          <w:trHeight w:hRule="exact" w:val="881"/>
        </w:trPr>
        <w:tc>
          <w:tcPr>
            <w:tcW w:w="900" w:type="pct"/>
            <w:vMerge/>
            <w:tcBorders>
              <w:bottom w:val="single" w:sz="4" w:space="0" w:color="auto"/>
              <w:right w:val="single" w:sz="4" w:space="0" w:color="3B3B3B" w:themeColor="text2"/>
            </w:tcBorders>
          </w:tcPr>
          <w:p w:rsidR="006B7BA0" w:rsidRDefault="006B7BA0" w:rsidP="006B7BA0">
            <w:pPr>
              <w:spacing w:before="60" w:after="60" w:line="240" w:lineRule="auto"/>
              <w:rPr>
                <w:rFonts w:ascii="Arial" w:hAnsi="Arial" w:cs="Arial"/>
                <w:sz w:val="20"/>
                <w:szCs w:val="20"/>
              </w:rPr>
            </w:pPr>
          </w:p>
        </w:tc>
        <w:tc>
          <w:tcPr>
            <w:tcW w:w="1565" w:type="pct"/>
            <w:tcBorders>
              <w:left w:val="single" w:sz="4" w:space="0" w:color="3B3B3B" w:themeColor="text2"/>
              <w:bottom w:val="single" w:sz="4" w:space="0" w:color="auto"/>
              <w:right w:val="single" w:sz="4" w:space="0" w:color="3B3B3B" w:themeColor="text2"/>
            </w:tcBorders>
          </w:tcPr>
          <w:p w:rsidR="006B7BA0" w:rsidRDefault="006B7BA0" w:rsidP="006B7BA0">
            <w:pPr>
              <w:spacing w:before="60" w:after="60" w:line="240" w:lineRule="auto"/>
              <w:ind w:left="142" w:right="142"/>
              <w:rPr>
                <w:rFonts w:ascii="Arial" w:hAnsi="Arial" w:cs="Arial"/>
                <w:bCs/>
                <w:sz w:val="20"/>
                <w:szCs w:val="20"/>
              </w:rPr>
            </w:pPr>
            <w:r>
              <w:rPr>
                <w:rFonts w:ascii="Arial" w:hAnsi="Arial" w:cs="Arial"/>
                <w:b/>
                <w:bCs/>
                <w:sz w:val="20"/>
                <w:szCs w:val="20"/>
              </w:rPr>
              <w:t>Objective 40</w:t>
            </w:r>
            <w:r w:rsidRPr="00CA13B7">
              <w:rPr>
                <w:rFonts w:ascii="Arial" w:hAnsi="Arial" w:cs="Arial"/>
                <w:b/>
                <w:bCs/>
                <w:sz w:val="20"/>
                <w:szCs w:val="20"/>
              </w:rPr>
              <w:t>:</w:t>
            </w:r>
          </w:p>
          <w:p w:rsidR="006B7BA0" w:rsidRPr="00CA13B7" w:rsidRDefault="006B7BA0" w:rsidP="006B7BA0">
            <w:pPr>
              <w:spacing w:before="60" w:after="60" w:line="240" w:lineRule="auto"/>
              <w:ind w:left="142" w:right="142"/>
              <w:rPr>
                <w:rFonts w:ascii="Arial" w:hAnsi="Arial" w:cs="Arial"/>
                <w:bCs/>
                <w:sz w:val="20"/>
                <w:szCs w:val="20"/>
              </w:rPr>
            </w:pPr>
            <w:r>
              <w:rPr>
                <w:rFonts w:ascii="Arial" w:hAnsi="Arial" w:cs="Arial"/>
                <w:bCs/>
                <w:sz w:val="20"/>
                <w:szCs w:val="20"/>
              </w:rPr>
              <w:t>Plans refined by monitoring and reporting</w:t>
            </w:r>
          </w:p>
        </w:tc>
        <w:tc>
          <w:tcPr>
            <w:tcW w:w="990" w:type="pct"/>
            <w:tcBorders>
              <w:left w:val="single" w:sz="4" w:space="0" w:color="3B3B3B" w:themeColor="text2"/>
              <w:bottom w:val="single" w:sz="4" w:space="0" w:color="auto"/>
              <w:right w:val="single" w:sz="4" w:space="0" w:color="3B3B3B" w:themeColor="text2"/>
            </w:tcBorders>
          </w:tcPr>
          <w:p w:rsidR="006B7BA0" w:rsidRPr="00A75A26" w:rsidRDefault="006B7BA0" w:rsidP="006B7BA0">
            <w:pPr>
              <w:spacing w:before="60" w:after="60" w:line="240" w:lineRule="auto"/>
              <w:ind w:left="142"/>
              <w:rPr>
                <w:rFonts w:ascii="Arial" w:hAnsi="Arial" w:cs="Arial"/>
                <w:bCs/>
                <w:sz w:val="20"/>
                <w:szCs w:val="20"/>
              </w:rPr>
            </w:pPr>
            <w:r>
              <w:rPr>
                <w:rFonts w:ascii="Arial" w:hAnsi="Arial" w:cs="Arial"/>
                <w:bCs/>
                <w:sz w:val="20"/>
                <w:szCs w:val="20"/>
              </w:rPr>
              <w:t>No</w:t>
            </w:r>
          </w:p>
        </w:tc>
        <w:tc>
          <w:tcPr>
            <w:tcW w:w="1545" w:type="pct"/>
            <w:tcBorders>
              <w:left w:val="single" w:sz="4" w:space="0" w:color="3B3B3B" w:themeColor="text2"/>
              <w:bottom w:val="single" w:sz="4" w:space="0" w:color="auto"/>
            </w:tcBorders>
          </w:tcPr>
          <w:p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bCs/>
                <w:sz w:val="20"/>
                <w:szCs w:val="20"/>
              </w:rPr>
              <w:t>Not Applicable</w:t>
            </w:r>
          </w:p>
        </w:tc>
      </w:tr>
    </w:tbl>
    <w:p w:rsidR="00B7062D" w:rsidRDefault="00B7062D" w:rsidP="00B7062D">
      <w:pPr>
        <w:pStyle w:val="ListParagraph"/>
        <w:widowControl w:val="0"/>
        <w:spacing w:before="200" w:line="240" w:lineRule="auto"/>
        <w:ind w:left="567"/>
        <w:contextualSpacing w:val="0"/>
        <w:rPr>
          <w:rFonts w:ascii="Arial" w:hAnsi="Arial" w:cs="Arial"/>
          <w:b/>
        </w:rPr>
      </w:pPr>
    </w:p>
    <w:p w:rsidR="00B7062D" w:rsidRDefault="00B7062D">
      <w:pPr>
        <w:rPr>
          <w:rFonts w:ascii="Arial" w:hAnsi="Arial" w:cs="Arial"/>
          <w:b/>
        </w:rPr>
      </w:pPr>
      <w:r>
        <w:rPr>
          <w:rFonts w:ascii="Arial" w:hAnsi="Arial" w:cs="Arial"/>
          <w:b/>
        </w:rPr>
        <w:br w:type="page"/>
      </w:r>
    </w:p>
    <w:p w:rsidR="006B7BA0" w:rsidRPr="00B86CAB"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sidRPr="00B86CAB">
        <w:rPr>
          <w:rFonts w:ascii="Arial" w:hAnsi="Arial" w:cs="Arial"/>
          <w:b/>
        </w:rPr>
        <w:lastRenderedPageBreak/>
        <w:t>Central City District Plan</w:t>
      </w:r>
    </w:p>
    <w:tbl>
      <w:tblPr>
        <w:tblW w:w="9832" w:type="dxa"/>
        <w:tblInd w:w="101" w:type="dxa"/>
        <w:tblBorders>
          <w:top w:val="single" w:sz="8" w:space="0" w:color="4F81BC"/>
          <w:left w:val="single" w:sz="8" w:space="0" w:color="4F81BC"/>
          <w:bottom w:val="single" w:sz="8" w:space="0" w:color="4F81BC"/>
          <w:right w:val="single" w:sz="8" w:space="0" w:color="4F81BC"/>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170"/>
        <w:gridCol w:w="2116"/>
        <w:gridCol w:w="10"/>
        <w:gridCol w:w="4536"/>
      </w:tblGrid>
      <w:tr w:rsidR="006B7BA0" w:rsidRPr="001844B8" w:rsidTr="006B7BA0">
        <w:trPr>
          <w:trHeight w:hRule="exact" w:val="912"/>
        </w:trPr>
        <w:tc>
          <w:tcPr>
            <w:tcW w:w="3170" w:type="dxa"/>
            <w:tcBorders>
              <w:top w:val="single" w:sz="8" w:space="0" w:color="4F81BC"/>
              <w:left w:val="nil"/>
              <w:bottom w:val="single" w:sz="4" w:space="0" w:color="0070C0"/>
            </w:tcBorders>
            <w:shd w:val="clear" w:color="auto" w:fill="0070C0"/>
          </w:tcPr>
          <w:p w:rsidR="006B7BA0" w:rsidRPr="00E51F53" w:rsidRDefault="006B7BA0" w:rsidP="006B7BA0">
            <w:pPr>
              <w:spacing w:before="60" w:after="60" w:line="240" w:lineRule="auto"/>
              <w:ind w:left="193" w:right="142"/>
              <w:rPr>
                <w:rFonts w:ascii="Arial" w:eastAsia="Calibri" w:hAnsi="Arial" w:cs="Arial"/>
                <w:b/>
                <w:bCs/>
                <w:color w:val="FFFFFF" w:themeColor="background1"/>
                <w:sz w:val="20"/>
                <w:szCs w:val="20"/>
              </w:rPr>
            </w:pPr>
            <w:r w:rsidRPr="00E51F53">
              <w:rPr>
                <w:rFonts w:ascii="Arial" w:eastAsia="Calibri" w:hAnsi="Arial" w:cs="Arial"/>
                <w:b/>
                <w:bCs/>
                <w:color w:val="FFFFFF" w:themeColor="background1"/>
                <w:sz w:val="20"/>
                <w:szCs w:val="20"/>
              </w:rPr>
              <w:t>Planning Priorities</w:t>
            </w:r>
          </w:p>
        </w:tc>
        <w:tc>
          <w:tcPr>
            <w:tcW w:w="2126" w:type="dxa"/>
            <w:gridSpan w:val="2"/>
            <w:shd w:val="clear" w:color="auto" w:fill="0070C0"/>
          </w:tcPr>
          <w:p w:rsidR="006B7BA0" w:rsidRPr="00E51F53" w:rsidRDefault="006B7BA0" w:rsidP="006B7BA0">
            <w:pPr>
              <w:spacing w:before="60" w:after="60" w:line="240" w:lineRule="auto"/>
              <w:ind w:left="141" w:right="142"/>
              <w:rPr>
                <w:rFonts w:ascii="Arial" w:eastAsia="Calibri" w:hAnsi="Arial" w:cs="Arial"/>
                <w:b/>
                <w:bCs/>
                <w:color w:val="FFFFFF" w:themeColor="background1"/>
                <w:sz w:val="20"/>
                <w:szCs w:val="20"/>
              </w:rPr>
            </w:pPr>
            <w:r w:rsidRPr="00B36101">
              <w:rPr>
                <w:rFonts w:ascii="Arial" w:eastAsia="Calibri" w:hAnsi="Arial" w:cs="Arial"/>
                <w:b/>
                <w:bCs/>
                <w:color w:val="FFFFFF" w:themeColor="background1"/>
                <w:sz w:val="20"/>
                <w:szCs w:val="20"/>
              </w:rPr>
              <w:t>Does this</w:t>
            </w:r>
            <w:r>
              <w:rPr>
                <w:rFonts w:ascii="Arial" w:eastAsia="Calibri" w:hAnsi="Arial" w:cs="Arial"/>
                <w:b/>
                <w:bCs/>
                <w:color w:val="FFFFFF" w:themeColor="background1"/>
                <w:sz w:val="20"/>
                <w:szCs w:val="20"/>
              </w:rPr>
              <w:t xml:space="preserve"> priority</w:t>
            </w:r>
            <w:r w:rsidRPr="00B36101">
              <w:rPr>
                <w:rFonts w:ascii="Arial" w:eastAsia="Calibri" w:hAnsi="Arial" w:cs="Arial"/>
                <w:b/>
                <w:bCs/>
                <w:color w:val="FFFFFF" w:themeColor="background1"/>
                <w:sz w:val="20"/>
                <w:szCs w:val="20"/>
              </w:rPr>
              <w:t xml:space="preserve"> apply to the Planning Proposal</w:t>
            </w:r>
          </w:p>
        </w:tc>
        <w:tc>
          <w:tcPr>
            <w:tcW w:w="4536" w:type="dxa"/>
            <w:tcBorders>
              <w:top w:val="single" w:sz="8" w:space="0" w:color="4F81BC"/>
              <w:bottom w:val="single" w:sz="4" w:space="0" w:color="0070C0"/>
              <w:right w:val="nil"/>
            </w:tcBorders>
            <w:shd w:val="clear" w:color="auto" w:fill="0070C0"/>
          </w:tcPr>
          <w:p w:rsidR="006B7BA0" w:rsidRPr="00E51F53" w:rsidRDefault="006B7BA0" w:rsidP="006B7BA0">
            <w:pPr>
              <w:spacing w:before="60" w:after="60" w:line="240" w:lineRule="auto"/>
              <w:ind w:left="141" w:right="142"/>
              <w:rPr>
                <w:rFonts w:ascii="Arial" w:eastAsia="Calibri" w:hAnsi="Arial" w:cs="Arial"/>
                <w:b/>
                <w:bCs/>
                <w:color w:val="FFFFFF" w:themeColor="background1"/>
                <w:sz w:val="20"/>
                <w:szCs w:val="20"/>
              </w:rPr>
            </w:pPr>
            <w:r w:rsidRPr="00E51F53">
              <w:rPr>
                <w:rFonts w:ascii="Arial" w:eastAsia="Calibri" w:hAnsi="Arial" w:cs="Arial"/>
                <w:b/>
                <w:bCs/>
                <w:color w:val="FFFFFF" w:themeColor="background1"/>
                <w:sz w:val="20"/>
                <w:szCs w:val="20"/>
              </w:rPr>
              <w:t>How does this Planning Proposal implement the Planning Priority and Action</w:t>
            </w:r>
          </w:p>
        </w:tc>
      </w:tr>
      <w:tr w:rsidR="006B7BA0" w:rsidRPr="001277EC" w:rsidTr="006B7BA0">
        <w:trPr>
          <w:trHeight w:hRule="exact" w:val="419"/>
        </w:trPr>
        <w:tc>
          <w:tcPr>
            <w:tcW w:w="9832" w:type="dxa"/>
            <w:gridSpan w:val="4"/>
            <w:tcBorders>
              <w:top w:val="single" w:sz="4" w:space="0" w:color="0070C0"/>
              <w:left w:val="nil"/>
              <w:bottom w:val="single" w:sz="4" w:space="0" w:color="0070C0"/>
              <w:right w:val="nil"/>
            </w:tcBorders>
            <w:shd w:val="clear" w:color="auto" w:fill="D4D2D0" w:themeFill="background2"/>
          </w:tcPr>
          <w:p w:rsidR="006B7BA0" w:rsidRPr="001277EC" w:rsidRDefault="006B7BA0" w:rsidP="006B7BA0">
            <w:pPr>
              <w:spacing w:before="60" w:after="60" w:line="240" w:lineRule="auto"/>
              <w:ind w:left="141" w:right="142"/>
              <w:rPr>
                <w:rFonts w:ascii="Arial" w:eastAsia="Calibri" w:hAnsi="Arial" w:cs="Arial"/>
                <w:b/>
                <w:bCs/>
                <w:sz w:val="20"/>
                <w:szCs w:val="20"/>
              </w:rPr>
            </w:pPr>
            <w:r>
              <w:rPr>
                <w:rFonts w:ascii="Arial" w:eastAsia="Calibri" w:hAnsi="Arial" w:cs="Arial"/>
                <w:b/>
                <w:bCs/>
                <w:sz w:val="20"/>
                <w:szCs w:val="20"/>
              </w:rPr>
              <w:t>Infrastructure and Collaboration</w:t>
            </w:r>
          </w:p>
        </w:tc>
      </w:tr>
      <w:tr w:rsidR="006B7BA0" w:rsidRPr="001844B8" w:rsidTr="002C296B">
        <w:trPr>
          <w:trHeight w:hRule="exact" w:val="1495"/>
        </w:trPr>
        <w:tc>
          <w:tcPr>
            <w:tcW w:w="3170" w:type="dxa"/>
            <w:tcBorders>
              <w:top w:val="single" w:sz="4" w:space="0" w:color="0070C0"/>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1:</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Planning for a city supported by Infrastructure</w:t>
            </w:r>
          </w:p>
        </w:tc>
        <w:tc>
          <w:tcPr>
            <w:tcW w:w="2126" w:type="dxa"/>
            <w:gridSpan w:val="2"/>
            <w:tcBorders>
              <w:top w:val="single" w:sz="4" w:space="0" w:color="0070C0"/>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36" w:type="dxa"/>
            <w:tcBorders>
              <w:top w:val="single" w:sz="4" w:space="0" w:color="0070C0"/>
              <w:left w:val="single" w:sz="4" w:space="0" w:color="0070C0"/>
              <w:bottom w:val="nil"/>
              <w:right w:val="nil"/>
            </w:tcBorders>
          </w:tcPr>
          <w:p w:rsidR="006B7BA0" w:rsidRDefault="006B7BA0" w:rsidP="006B7BA0">
            <w:pPr>
              <w:spacing w:before="60" w:after="60" w:line="240" w:lineRule="auto"/>
              <w:ind w:left="141" w:right="142"/>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w:t>
            </w:r>
            <w:r w:rsidR="003B24CF">
              <w:rPr>
                <w:rFonts w:ascii="Arial" w:hAnsi="Arial" w:cs="Arial"/>
                <w:sz w:val="20"/>
                <w:szCs w:val="20"/>
              </w:rPr>
              <w:t xml:space="preserve">The </w:t>
            </w:r>
            <w:proofErr w:type="gramStart"/>
            <w:r w:rsidR="003B24CF">
              <w:rPr>
                <w:rFonts w:ascii="Arial" w:hAnsi="Arial" w:cs="Arial"/>
                <w:sz w:val="20"/>
                <w:szCs w:val="20"/>
              </w:rPr>
              <w:t>20 year</w:t>
            </w:r>
            <w:proofErr w:type="gramEnd"/>
            <w:r w:rsidR="003B24CF">
              <w:rPr>
                <w:rFonts w:ascii="Arial" w:hAnsi="Arial" w:cs="Arial"/>
                <w:sz w:val="20"/>
                <w:szCs w:val="20"/>
              </w:rPr>
              <w:t xml:space="preserve"> masterplan for the continued and increased use of the site, supports the growing community in the North West Growth area and serves to connec</w:t>
            </w:r>
            <w:r w:rsidR="002C296B">
              <w:rPr>
                <w:rFonts w:ascii="Arial" w:hAnsi="Arial" w:cs="Arial"/>
                <w:sz w:val="20"/>
                <w:szCs w:val="20"/>
              </w:rPr>
              <w:t>t</w:t>
            </w:r>
            <w:r w:rsidR="003B24CF">
              <w:rPr>
                <w:rFonts w:ascii="Arial" w:hAnsi="Arial" w:cs="Arial"/>
                <w:sz w:val="20"/>
                <w:szCs w:val="20"/>
              </w:rPr>
              <w:t xml:space="preserve"> the community</w:t>
            </w:r>
            <w:r w:rsidR="0072291A">
              <w:rPr>
                <w:rFonts w:ascii="Arial" w:hAnsi="Arial" w:cs="Arial"/>
                <w:sz w:val="20"/>
                <w:szCs w:val="20"/>
              </w:rPr>
              <w:t>.</w:t>
            </w:r>
            <w:r w:rsidR="003B24CF">
              <w:rPr>
                <w:rFonts w:ascii="Arial" w:hAnsi="Arial" w:cs="Arial"/>
                <w:sz w:val="20"/>
                <w:szCs w:val="20"/>
              </w:rPr>
              <w:t xml:space="preserve"> </w:t>
            </w:r>
          </w:p>
          <w:p w:rsidR="003B24CF" w:rsidRPr="00E51F53" w:rsidRDefault="003B24CF" w:rsidP="006B7BA0">
            <w:pPr>
              <w:spacing w:before="60" w:after="60" w:line="240" w:lineRule="auto"/>
              <w:ind w:left="141" w:right="142"/>
              <w:rPr>
                <w:rFonts w:ascii="Arial" w:eastAsia="Calibri" w:hAnsi="Arial" w:cs="Arial"/>
                <w:bCs/>
                <w:sz w:val="20"/>
                <w:szCs w:val="20"/>
              </w:rPr>
            </w:pPr>
          </w:p>
        </w:tc>
      </w:tr>
      <w:tr w:rsidR="006B7BA0" w:rsidRPr="001844B8" w:rsidTr="00C97A87">
        <w:trPr>
          <w:trHeight w:hRule="exact" w:val="1393"/>
        </w:trPr>
        <w:tc>
          <w:tcPr>
            <w:tcW w:w="3170" w:type="dxa"/>
            <w:tcBorders>
              <w:top w:val="nil"/>
              <w:left w:val="nil"/>
              <w:bottom w:val="single" w:sz="8" w:space="0" w:color="auto"/>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2:</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Working through collaboration</w:t>
            </w:r>
          </w:p>
        </w:tc>
        <w:tc>
          <w:tcPr>
            <w:tcW w:w="2126" w:type="dxa"/>
            <w:gridSpan w:val="2"/>
            <w:tcBorders>
              <w:top w:val="nil"/>
              <w:left w:val="single" w:sz="4" w:space="0" w:color="0070C0"/>
              <w:bottom w:val="single" w:sz="8" w:space="0" w:color="auto"/>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36" w:type="dxa"/>
            <w:tcBorders>
              <w:top w:val="nil"/>
              <w:left w:val="single" w:sz="4" w:space="0" w:color="0070C0"/>
              <w:bottom w:val="single" w:sz="8" w:space="0" w:color="auto"/>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614D4">
              <w:rPr>
                <w:rFonts w:ascii="Arial" w:hAnsi="Arial" w:cs="Arial"/>
                <w:sz w:val="20"/>
                <w:szCs w:val="20"/>
              </w:rPr>
              <w:t>.</w:t>
            </w:r>
            <w:r w:rsidR="00C97A87">
              <w:rPr>
                <w:rFonts w:ascii="Arial" w:hAnsi="Arial" w:cs="Arial"/>
                <w:sz w:val="20"/>
                <w:szCs w:val="20"/>
              </w:rPr>
              <w:t xml:space="preserve"> The Planning Proposal supports the continued and extended use of the site as a place of worship and community life, supporting the community work</w:t>
            </w:r>
            <w:r w:rsidR="00D1453E">
              <w:rPr>
                <w:rFonts w:ascii="Arial" w:hAnsi="Arial" w:cs="Arial"/>
                <w:sz w:val="20"/>
                <w:szCs w:val="20"/>
              </w:rPr>
              <w:t>ing</w:t>
            </w:r>
            <w:r w:rsidR="00C97A87">
              <w:rPr>
                <w:rFonts w:ascii="Arial" w:hAnsi="Arial" w:cs="Arial"/>
                <w:sz w:val="20"/>
                <w:szCs w:val="20"/>
              </w:rPr>
              <w:t xml:space="preserve"> in the emerging local economy. </w:t>
            </w:r>
          </w:p>
        </w:tc>
      </w:tr>
      <w:tr w:rsidR="006B7BA0" w:rsidRPr="00B75476" w:rsidTr="00C21BCA">
        <w:trPr>
          <w:trHeight w:hRule="exact" w:val="349"/>
        </w:trPr>
        <w:tc>
          <w:tcPr>
            <w:tcW w:w="9832" w:type="dxa"/>
            <w:gridSpan w:val="4"/>
            <w:tcBorders>
              <w:top w:val="single" w:sz="8" w:space="0" w:color="auto"/>
              <w:left w:val="nil"/>
              <w:bottom w:val="single" w:sz="8" w:space="0" w:color="auto"/>
              <w:right w:val="nil"/>
            </w:tcBorders>
            <w:shd w:val="clear" w:color="auto" w:fill="FFC000"/>
          </w:tcPr>
          <w:p w:rsidR="006B7BA0" w:rsidRPr="00B75476" w:rsidRDefault="006B7BA0" w:rsidP="006B7BA0">
            <w:pPr>
              <w:spacing w:before="60" w:after="60" w:line="240" w:lineRule="auto"/>
              <w:ind w:left="141" w:right="142"/>
              <w:rPr>
                <w:rFonts w:ascii="Arial" w:eastAsia="Calibri" w:hAnsi="Arial" w:cs="Arial"/>
                <w:b/>
                <w:bCs/>
                <w:sz w:val="20"/>
                <w:szCs w:val="20"/>
              </w:rPr>
            </w:pPr>
            <w:r w:rsidRPr="00B75476">
              <w:rPr>
                <w:rFonts w:ascii="Arial" w:eastAsia="Calibri" w:hAnsi="Arial" w:cs="Arial"/>
                <w:b/>
                <w:bCs/>
                <w:sz w:val="20"/>
                <w:szCs w:val="20"/>
              </w:rPr>
              <w:t>Liveability</w:t>
            </w:r>
          </w:p>
        </w:tc>
      </w:tr>
      <w:tr w:rsidR="006B7BA0" w:rsidRPr="001844B8" w:rsidTr="00122214">
        <w:trPr>
          <w:trHeight w:hRule="exact" w:val="1307"/>
        </w:trPr>
        <w:tc>
          <w:tcPr>
            <w:tcW w:w="3170" w:type="dxa"/>
            <w:tcBorders>
              <w:top w:val="single" w:sz="8" w:space="0" w:color="auto"/>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3:</w:t>
            </w:r>
          </w:p>
          <w:p w:rsidR="006B7BA0" w:rsidRPr="00E51F53" w:rsidRDefault="006B7BA0" w:rsidP="006B7BA0">
            <w:pPr>
              <w:spacing w:before="60" w:after="60" w:line="240" w:lineRule="auto"/>
              <w:ind w:left="193" w:right="142"/>
              <w:rPr>
                <w:rFonts w:ascii="Arial" w:eastAsia="Calibri" w:hAnsi="Arial" w:cs="Arial"/>
                <w:bCs/>
                <w:sz w:val="20"/>
                <w:szCs w:val="20"/>
                <w:highlight w:val="yellow"/>
              </w:rPr>
            </w:pPr>
            <w:r w:rsidRPr="00E51F53">
              <w:rPr>
                <w:rFonts w:ascii="Arial" w:eastAsia="Calibri" w:hAnsi="Arial" w:cs="Arial"/>
                <w:bCs/>
                <w:sz w:val="20"/>
                <w:szCs w:val="20"/>
              </w:rPr>
              <w:t>Providing services and social infrastructure to meet people’s changing needs</w:t>
            </w:r>
          </w:p>
        </w:tc>
        <w:tc>
          <w:tcPr>
            <w:tcW w:w="2116" w:type="dxa"/>
            <w:tcBorders>
              <w:top w:val="single" w:sz="8" w:space="0" w:color="auto"/>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46" w:type="dxa"/>
            <w:gridSpan w:val="2"/>
            <w:tcBorders>
              <w:top w:val="single" w:sz="8" w:space="0" w:color="auto"/>
              <w:left w:val="single" w:sz="4" w:space="0" w:color="0070C0"/>
              <w:bottom w:val="nil"/>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As a place of worship and as the national </w:t>
            </w:r>
            <w:proofErr w:type="spellStart"/>
            <w:r w:rsidR="007A761C">
              <w:rPr>
                <w:rFonts w:ascii="Arial" w:hAnsi="Arial" w:cs="Arial"/>
                <w:sz w:val="20"/>
                <w:szCs w:val="20"/>
              </w:rPr>
              <w:t>head quarters</w:t>
            </w:r>
            <w:proofErr w:type="spellEnd"/>
            <w:r w:rsidR="007A761C">
              <w:rPr>
                <w:rFonts w:ascii="Arial" w:hAnsi="Arial" w:cs="Arial"/>
                <w:sz w:val="20"/>
                <w:szCs w:val="20"/>
              </w:rPr>
              <w:t xml:space="preserve"> of the AMAA and their charities, the AMAA provides services t</w:t>
            </w:r>
            <w:r w:rsidR="003A5210">
              <w:rPr>
                <w:rFonts w:ascii="Arial" w:hAnsi="Arial" w:cs="Arial"/>
                <w:sz w:val="20"/>
                <w:szCs w:val="20"/>
              </w:rPr>
              <w:t>o</w:t>
            </w:r>
            <w:r w:rsidR="007A761C">
              <w:rPr>
                <w:rFonts w:ascii="Arial" w:hAnsi="Arial" w:cs="Arial"/>
                <w:sz w:val="20"/>
                <w:szCs w:val="20"/>
              </w:rPr>
              <w:t xml:space="preserve"> the growing community.</w:t>
            </w:r>
          </w:p>
        </w:tc>
      </w:tr>
      <w:tr w:rsidR="006B7BA0" w:rsidRPr="001844B8" w:rsidTr="006B7BA0">
        <w:trPr>
          <w:trHeight w:hRule="exact" w:val="1339"/>
        </w:trPr>
        <w:tc>
          <w:tcPr>
            <w:tcW w:w="3170" w:type="dxa"/>
            <w:tcBorders>
              <w:top w:val="nil"/>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4:</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Fostering healthy, creative, culturally rich and socially connected communities</w:t>
            </w:r>
          </w:p>
        </w:tc>
        <w:tc>
          <w:tcPr>
            <w:tcW w:w="2116" w:type="dxa"/>
            <w:tcBorders>
              <w:top w:val="nil"/>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sidRPr="002B3522">
              <w:rPr>
                <w:rFonts w:ascii="Arial" w:eastAsia="Calibri" w:hAnsi="Arial" w:cs="Arial"/>
                <w:bCs/>
                <w:sz w:val="20"/>
                <w:szCs w:val="20"/>
              </w:rPr>
              <w:t>Yes</w:t>
            </w:r>
          </w:p>
        </w:tc>
        <w:tc>
          <w:tcPr>
            <w:tcW w:w="4546" w:type="dxa"/>
            <w:gridSpan w:val="2"/>
            <w:tcBorders>
              <w:top w:val="nil"/>
              <w:left w:val="single" w:sz="4" w:space="0" w:color="0070C0"/>
              <w:bottom w:val="nil"/>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As a place of </w:t>
            </w:r>
            <w:proofErr w:type="gramStart"/>
            <w:r w:rsidR="007A761C">
              <w:rPr>
                <w:rFonts w:ascii="Arial" w:hAnsi="Arial" w:cs="Arial"/>
                <w:sz w:val="20"/>
                <w:szCs w:val="20"/>
              </w:rPr>
              <w:t>worship</w:t>
            </w:r>
            <w:proofErr w:type="gramEnd"/>
            <w:r w:rsidR="007A761C">
              <w:rPr>
                <w:rFonts w:ascii="Arial" w:hAnsi="Arial" w:cs="Arial"/>
                <w:sz w:val="20"/>
                <w:szCs w:val="20"/>
              </w:rPr>
              <w:t xml:space="preserve"> the site offers a space to connect the culturally rich and diverse community of the North West Growth Area. </w:t>
            </w:r>
          </w:p>
        </w:tc>
      </w:tr>
      <w:tr w:rsidR="006B7BA0" w:rsidRPr="001844B8" w:rsidTr="00693410">
        <w:trPr>
          <w:trHeight w:hRule="exact" w:val="1389"/>
        </w:trPr>
        <w:tc>
          <w:tcPr>
            <w:tcW w:w="3170" w:type="dxa"/>
            <w:tcBorders>
              <w:top w:val="nil"/>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5:</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Providing housing supply, choice and affordability, with access to jobs, services and public transport</w:t>
            </w:r>
          </w:p>
        </w:tc>
        <w:tc>
          <w:tcPr>
            <w:tcW w:w="2116" w:type="dxa"/>
            <w:tcBorders>
              <w:top w:val="nil"/>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No</w:t>
            </w:r>
          </w:p>
        </w:tc>
        <w:tc>
          <w:tcPr>
            <w:tcW w:w="4546" w:type="dxa"/>
            <w:gridSpan w:val="2"/>
            <w:tcBorders>
              <w:top w:val="nil"/>
              <w:left w:val="single" w:sz="4" w:space="0" w:color="0070C0"/>
              <w:bottom w:val="nil"/>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Not Applicable</w:t>
            </w:r>
          </w:p>
        </w:tc>
      </w:tr>
      <w:tr w:rsidR="006B7BA0" w:rsidRPr="001844B8" w:rsidTr="006B7BA0">
        <w:trPr>
          <w:trHeight w:hRule="exact" w:val="1424"/>
        </w:trPr>
        <w:tc>
          <w:tcPr>
            <w:tcW w:w="3170" w:type="dxa"/>
            <w:tcBorders>
              <w:top w:val="nil"/>
              <w:left w:val="nil"/>
              <w:bottom w:val="single" w:sz="4" w:space="0" w:color="0070C0"/>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6:</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Creating and renewing great places and local centres, and respecting heritage the District’s heritage</w:t>
            </w:r>
          </w:p>
        </w:tc>
        <w:tc>
          <w:tcPr>
            <w:tcW w:w="2116" w:type="dxa"/>
            <w:tcBorders>
              <w:top w:val="nil"/>
              <w:left w:val="single" w:sz="4" w:space="0" w:color="0070C0"/>
              <w:bottom w:val="single" w:sz="4" w:space="0" w:color="0070C0"/>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sidRPr="002B3522">
              <w:rPr>
                <w:rFonts w:ascii="Arial" w:eastAsia="Calibri" w:hAnsi="Arial" w:cs="Arial"/>
                <w:bCs/>
                <w:sz w:val="20"/>
                <w:szCs w:val="20"/>
              </w:rPr>
              <w:t>Yes</w:t>
            </w:r>
          </w:p>
        </w:tc>
        <w:tc>
          <w:tcPr>
            <w:tcW w:w="4546" w:type="dxa"/>
            <w:gridSpan w:val="2"/>
            <w:tcBorders>
              <w:top w:val="nil"/>
              <w:left w:val="single" w:sz="4" w:space="0" w:color="0070C0"/>
              <w:bottom w:val="single" w:sz="4" w:space="0" w:color="0070C0"/>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The use of the site is respecting the </w:t>
            </w:r>
            <w:r w:rsidR="003A5210">
              <w:rPr>
                <w:rFonts w:ascii="Arial" w:hAnsi="Arial" w:cs="Arial"/>
                <w:sz w:val="20"/>
                <w:szCs w:val="20"/>
              </w:rPr>
              <w:t>District’</w:t>
            </w:r>
            <w:r w:rsidR="007A761C">
              <w:rPr>
                <w:rFonts w:ascii="Arial" w:hAnsi="Arial" w:cs="Arial"/>
                <w:sz w:val="20"/>
                <w:szCs w:val="20"/>
              </w:rPr>
              <w:t>s heritage and it will support the current and future local centres.</w:t>
            </w:r>
          </w:p>
        </w:tc>
      </w:tr>
    </w:tbl>
    <w:p w:rsidR="006B7BA0" w:rsidRDefault="006B7BA0" w:rsidP="006B7BA0">
      <w:r>
        <w:br w:type="page"/>
      </w:r>
    </w:p>
    <w:tbl>
      <w:tblPr>
        <w:tblW w:w="9801" w:type="dxa"/>
        <w:tblInd w:w="142" w:type="dxa"/>
        <w:tblLayout w:type="fixed"/>
        <w:tblCellMar>
          <w:left w:w="0" w:type="dxa"/>
          <w:right w:w="0" w:type="dxa"/>
        </w:tblCellMar>
        <w:tblLook w:val="01E0" w:firstRow="1" w:lastRow="1" w:firstColumn="1" w:lastColumn="1" w:noHBand="0" w:noVBand="0"/>
      </w:tblPr>
      <w:tblGrid>
        <w:gridCol w:w="3827"/>
        <w:gridCol w:w="10"/>
        <w:gridCol w:w="1408"/>
        <w:gridCol w:w="62"/>
        <w:gridCol w:w="4494"/>
      </w:tblGrid>
      <w:tr w:rsidR="006B7BA0" w:rsidRPr="00B75476" w:rsidTr="00C21BCA">
        <w:trPr>
          <w:cantSplit/>
          <w:trHeight w:hRule="exact" w:val="448"/>
        </w:trPr>
        <w:tc>
          <w:tcPr>
            <w:tcW w:w="9801" w:type="dxa"/>
            <w:gridSpan w:val="5"/>
            <w:tcBorders>
              <w:top w:val="single" w:sz="8" w:space="0" w:color="auto"/>
              <w:bottom w:val="single" w:sz="8" w:space="0" w:color="auto"/>
            </w:tcBorders>
            <w:shd w:val="clear" w:color="auto" w:fill="0070C0"/>
          </w:tcPr>
          <w:p w:rsidR="006B7BA0" w:rsidRPr="00B75476" w:rsidRDefault="006B7BA0" w:rsidP="006B7BA0">
            <w:pPr>
              <w:spacing w:before="60" w:after="60" w:line="240" w:lineRule="auto"/>
              <w:ind w:left="183" w:right="151"/>
              <w:rPr>
                <w:rFonts w:ascii="Arial" w:eastAsia="Calibri" w:hAnsi="Arial" w:cs="Arial"/>
                <w:b/>
                <w:bCs/>
                <w:sz w:val="20"/>
                <w:szCs w:val="20"/>
              </w:rPr>
            </w:pPr>
            <w:r w:rsidRPr="00B75476">
              <w:rPr>
                <w:rFonts w:ascii="Arial" w:eastAsia="Calibri" w:hAnsi="Arial" w:cs="Arial"/>
                <w:b/>
                <w:bCs/>
                <w:sz w:val="20"/>
                <w:szCs w:val="20"/>
              </w:rPr>
              <w:lastRenderedPageBreak/>
              <w:t>Productivity</w:t>
            </w:r>
          </w:p>
        </w:tc>
      </w:tr>
      <w:tr w:rsidR="006B7BA0" w:rsidRPr="001844B8" w:rsidTr="00C21BCA">
        <w:trPr>
          <w:trHeight w:hRule="exact" w:val="972"/>
        </w:trPr>
        <w:tc>
          <w:tcPr>
            <w:tcW w:w="3827" w:type="dxa"/>
            <w:tcBorders>
              <w:top w:val="single" w:sz="8" w:space="0" w:color="auto"/>
              <w:right w:val="single" w:sz="4" w:space="0" w:color="0070C0"/>
            </w:tcBorders>
          </w:tcPr>
          <w:p w:rsidR="006B7BA0" w:rsidRDefault="006B7BA0" w:rsidP="006B7BA0">
            <w:pPr>
              <w:spacing w:before="60" w:after="60" w:line="240" w:lineRule="auto"/>
              <w:ind w:left="183" w:right="151"/>
              <w:rPr>
                <w:rFonts w:ascii="Arial" w:eastAsia="Calibri" w:hAnsi="Arial" w:cs="Arial"/>
                <w:b/>
                <w:bCs/>
                <w:sz w:val="20"/>
                <w:szCs w:val="20"/>
              </w:rPr>
            </w:pPr>
            <w:r>
              <w:rPr>
                <w:rFonts w:ascii="Arial" w:eastAsia="Calibri" w:hAnsi="Arial" w:cs="Arial"/>
                <w:b/>
                <w:bCs/>
                <w:sz w:val="20"/>
                <w:szCs w:val="20"/>
              </w:rPr>
              <w:t>C 7:</w:t>
            </w:r>
          </w:p>
          <w:p w:rsidR="006B7BA0" w:rsidRPr="00E51F53" w:rsidRDefault="006B7BA0" w:rsidP="006B7BA0">
            <w:pPr>
              <w:spacing w:before="60" w:after="60" w:line="240" w:lineRule="auto"/>
              <w:ind w:left="183" w:right="151"/>
              <w:rPr>
                <w:rFonts w:ascii="Arial" w:eastAsia="Calibri" w:hAnsi="Arial" w:cs="Arial"/>
                <w:b/>
                <w:bCs/>
                <w:sz w:val="20"/>
                <w:szCs w:val="20"/>
              </w:rPr>
            </w:pPr>
            <w:r w:rsidRPr="002B3522">
              <w:rPr>
                <w:rFonts w:ascii="Arial" w:eastAsia="Calibri" w:hAnsi="Arial" w:cs="Arial"/>
                <w:bCs/>
                <w:sz w:val="20"/>
                <w:szCs w:val="20"/>
              </w:rPr>
              <w:t>Growing a stronger and more competitive Greater Parramatta</w:t>
            </w:r>
          </w:p>
        </w:tc>
        <w:tc>
          <w:tcPr>
            <w:tcW w:w="1418" w:type="dxa"/>
            <w:gridSpan w:val="2"/>
            <w:tcBorders>
              <w:top w:val="single" w:sz="8" w:space="0" w:color="auto"/>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top w:val="single" w:sz="8" w:space="0" w:color="auto"/>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6B7BA0">
        <w:trPr>
          <w:trHeight w:hRule="exact" w:val="972"/>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8:</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Delivering a more</w:t>
            </w:r>
            <w:r>
              <w:rPr>
                <w:rFonts w:ascii="Arial" w:eastAsia="Calibri" w:hAnsi="Arial" w:cs="Arial"/>
                <w:bCs/>
                <w:sz w:val="20"/>
                <w:szCs w:val="20"/>
              </w:rPr>
              <w:t xml:space="preserve"> </w:t>
            </w:r>
            <w:r w:rsidRPr="00E51F53">
              <w:rPr>
                <w:rFonts w:ascii="Arial" w:eastAsia="Calibri" w:hAnsi="Arial" w:cs="Arial"/>
                <w:bCs/>
                <w:sz w:val="20"/>
                <w:szCs w:val="20"/>
              </w:rPr>
              <w:t>connected and competitive</w:t>
            </w:r>
            <w:r>
              <w:rPr>
                <w:rFonts w:ascii="Arial" w:eastAsia="Calibri" w:hAnsi="Arial" w:cs="Arial"/>
                <w:bCs/>
                <w:sz w:val="20"/>
                <w:szCs w:val="20"/>
              </w:rPr>
              <w:t xml:space="preserve"> </w:t>
            </w:r>
            <w:r w:rsidRPr="00E51F53">
              <w:rPr>
                <w:rFonts w:ascii="Arial" w:eastAsia="Calibri" w:hAnsi="Arial" w:cs="Arial"/>
                <w:bCs/>
                <w:sz w:val="20"/>
                <w:szCs w:val="20"/>
              </w:rPr>
              <w:t>GPOP Economic Corridor</w:t>
            </w:r>
          </w:p>
        </w:tc>
        <w:tc>
          <w:tcPr>
            <w:tcW w:w="1418" w:type="dxa"/>
            <w:gridSpan w:val="2"/>
            <w:tcBorders>
              <w:left w:val="single" w:sz="4" w:space="0" w:color="0070C0"/>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6B7BA0">
        <w:trPr>
          <w:trHeight w:hRule="exact" w:val="1151"/>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9:</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Delivering integrated land</w:t>
            </w:r>
            <w:r>
              <w:rPr>
                <w:rFonts w:ascii="Arial" w:eastAsia="Calibri" w:hAnsi="Arial" w:cs="Arial"/>
                <w:bCs/>
                <w:sz w:val="20"/>
                <w:szCs w:val="20"/>
              </w:rPr>
              <w:t xml:space="preserve"> </w:t>
            </w:r>
            <w:r w:rsidRPr="00E51F53">
              <w:rPr>
                <w:rFonts w:ascii="Arial" w:eastAsia="Calibri" w:hAnsi="Arial" w:cs="Arial"/>
                <w:bCs/>
                <w:sz w:val="20"/>
                <w:szCs w:val="20"/>
              </w:rPr>
              <w:t>use and transport planning a</w:t>
            </w:r>
            <w:r>
              <w:rPr>
                <w:rFonts w:ascii="Arial" w:eastAsia="Calibri" w:hAnsi="Arial" w:cs="Arial"/>
                <w:bCs/>
                <w:sz w:val="20"/>
                <w:szCs w:val="20"/>
              </w:rPr>
              <w:t xml:space="preserve"> </w:t>
            </w:r>
            <w:r w:rsidRPr="00E51F53">
              <w:rPr>
                <w:rFonts w:ascii="Arial" w:eastAsia="Calibri" w:hAnsi="Arial" w:cs="Arial"/>
                <w:bCs/>
                <w:sz w:val="20"/>
                <w:szCs w:val="20"/>
              </w:rPr>
              <w:t>30-minute city</w:t>
            </w:r>
          </w:p>
        </w:tc>
        <w:tc>
          <w:tcPr>
            <w:tcW w:w="1418"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6B7BA0">
        <w:trPr>
          <w:trHeight w:hRule="exact" w:val="1282"/>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10:</w:t>
            </w:r>
          </w:p>
          <w:p w:rsidR="006B7BA0" w:rsidRPr="00E51F53"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Cs/>
                <w:sz w:val="20"/>
                <w:szCs w:val="20"/>
              </w:rPr>
              <w:t>Growing investment,</w:t>
            </w:r>
            <w:r>
              <w:rPr>
                <w:rFonts w:ascii="Arial" w:eastAsia="Calibri" w:hAnsi="Arial" w:cs="Arial"/>
                <w:bCs/>
                <w:sz w:val="20"/>
                <w:szCs w:val="20"/>
              </w:rPr>
              <w:t xml:space="preserve"> </w:t>
            </w:r>
            <w:r w:rsidRPr="00E51F53">
              <w:rPr>
                <w:rFonts w:ascii="Arial" w:eastAsia="Calibri" w:hAnsi="Arial" w:cs="Arial"/>
                <w:bCs/>
                <w:sz w:val="20"/>
                <w:szCs w:val="20"/>
              </w:rPr>
              <w:t>business opportunities and jobs</w:t>
            </w:r>
            <w:r>
              <w:rPr>
                <w:rFonts w:ascii="Arial" w:eastAsia="Calibri" w:hAnsi="Arial" w:cs="Arial"/>
                <w:bCs/>
                <w:sz w:val="20"/>
                <w:szCs w:val="20"/>
              </w:rPr>
              <w:t xml:space="preserve"> </w:t>
            </w:r>
            <w:r w:rsidRPr="00E51F53">
              <w:rPr>
                <w:rFonts w:ascii="Arial" w:eastAsia="Calibri" w:hAnsi="Arial" w:cs="Arial"/>
                <w:bCs/>
                <w:sz w:val="20"/>
                <w:szCs w:val="20"/>
              </w:rPr>
              <w:t>in strategic centres</w:t>
            </w:r>
          </w:p>
        </w:tc>
        <w:tc>
          <w:tcPr>
            <w:tcW w:w="1418" w:type="dxa"/>
            <w:gridSpan w:val="2"/>
            <w:tcBorders>
              <w:left w:val="single" w:sz="4" w:space="0" w:color="0070C0"/>
              <w:right w:val="single" w:sz="4" w:space="0" w:color="0070C0"/>
            </w:tcBorders>
          </w:tcPr>
          <w:p w:rsidR="006B7BA0" w:rsidRPr="00E51F53" w:rsidRDefault="00F94079"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1D5566" w:rsidP="006B7BA0">
            <w:pPr>
              <w:spacing w:before="60" w:after="60" w:line="240" w:lineRule="auto"/>
              <w:ind w:left="183" w:right="151"/>
              <w:rPr>
                <w:rFonts w:ascii="Arial" w:eastAsia="Calibri" w:hAnsi="Arial" w:cs="Arial"/>
                <w:bCs/>
                <w:sz w:val="20"/>
                <w:szCs w:val="20"/>
              </w:rPr>
            </w:pPr>
            <w:r>
              <w:rPr>
                <w:rFonts w:ascii="Arial" w:hAnsi="Arial" w:cs="Arial"/>
                <w:sz w:val="20"/>
                <w:szCs w:val="20"/>
              </w:rPr>
              <w:t xml:space="preserve">Not </w:t>
            </w:r>
            <w:r w:rsidR="0072291A">
              <w:rPr>
                <w:rFonts w:ascii="Arial" w:hAnsi="Arial" w:cs="Arial"/>
                <w:sz w:val="20"/>
                <w:szCs w:val="20"/>
              </w:rPr>
              <w:t>A</w:t>
            </w:r>
            <w:r>
              <w:rPr>
                <w:rFonts w:ascii="Arial" w:hAnsi="Arial" w:cs="Arial"/>
                <w:sz w:val="20"/>
                <w:szCs w:val="20"/>
              </w:rPr>
              <w:t>pplicable</w:t>
            </w:r>
          </w:p>
        </w:tc>
      </w:tr>
      <w:tr w:rsidR="006B7BA0" w:rsidRPr="001844B8" w:rsidTr="006B7BA0">
        <w:trPr>
          <w:trHeight w:hRule="exact" w:val="1414"/>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11:</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Maximising opportunities</w:t>
            </w:r>
            <w:r>
              <w:rPr>
                <w:rFonts w:ascii="Arial" w:eastAsia="Calibri" w:hAnsi="Arial" w:cs="Arial"/>
                <w:bCs/>
                <w:sz w:val="20"/>
                <w:szCs w:val="20"/>
              </w:rPr>
              <w:t xml:space="preserve"> </w:t>
            </w:r>
            <w:r w:rsidRPr="00E51F53">
              <w:rPr>
                <w:rFonts w:ascii="Arial" w:eastAsia="Calibri" w:hAnsi="Arial" w:cs="Arial"/>
                <w:bCs/>
                <w:sz w:val="20"/>
                <w:szCs w:val="20"/>
              </w:rPr>
              <w:t>to attract advanced</w:t>
            </w:r>
            <w:r>
              <w:rPr>
                <w:rFonts w:ascii="Arial" w:eastAsia="Calibri" w:hAnsi="Arial" w:cs="Arial"/>
                <w:bCs/>
                <w:sz w:val="20"/>
                <w:szCs w:val="20"/>
              </w:rPr>
              <w:t xml:space="preserve"> </w:t>
            </w:r>
            <w:r w:rsidRPr="00E51F53">
              <w:rPr>
                <w:rFonts w:ascii="Arial" w:eastAsia="Calibri" w:hAnsi="Arial" w:cs="Arial"/>
                <w:bCs/>
                <w:sz w:val="20"/>
                <w:szCs w:val="20"/>
              </w:rPr>
              <w:t>manufacturing and innovation</w:t>
            </w:r>
            <w:r>
              <w:rPr>
                <w:rFonts w:ascii="Arial" w:eastAsia="Calibri" w:hAnsi="Arial" w:cs="Arial"/>
                <w:bCs/>
                <w:sz w:val="20"/>
                <w:szCs w:val="20"/>
              </w:rPr>
              <w:t xml:space="preserve"> </w:t>
            </w:r>
            <w:r w:rsidRPr="00E51F53">
              <w:rPr>
                <w:rFonts w:ascii="Arial" w:eastAsia="Calibri" w:hAnsi="Arial" w:cs="Arial"/>
                <w:bCs/>
                <w:sz w:val="20"/>
                <w:szCs w:val="20"/>
              </w:rPr>
              <w:t>in industrial and urban services</w:t>
            </w:r>
            <w:r>
              <w:rPr>
                <w:rFonts w:ascii="Arial" w:eastAsia="Calibri" w:hAnsi="Arial" w:cs="Arial"/>
                <w:bCs/>
                <w:sz w:val="20"/>
                <w:szCs w:val="20"/>
              </w:rPr>
              <w:t xml:space="preserve"> </w:t>
            </w:r>
            <w:r w:rsidRPr="00E51F53">
              <w:rPr>
                <w:rFonts w:ascii="Arial" w:eastAsia="Calibri" w:hAnsi="Arial" w:cs="Arial"/>
                <w:bCs/>
                <w:sz w:val="20"/>
                <w:szCs w:val="20"/>
              </w:rPr>
              <w:t>land</w:t>
            </w:r>
          </w:p>
        </w:tc>
        <w:tc>
          <w:tcPr>
            <w:tcW w:w="1418"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DE40A9">
        <w:trPr>
          <w:trHeight w:hRule="exact" w:val="996"/>
        </w:trPr>
        <w:tc>
          <w:tcPr>
            <w:tcW w:w="3827" w:type="dxa"/>
            <w:tcBorders>
              <w:bottom w:val="single" w:sz="8" w:space="0" w:color="auto"/>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12:</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Supporting growth of</w:t>
            </w:r>
            <w:r>
              <w:rPr>
                <w:rFonts w:ascii="Arial" w:eastAsia="Calibri" w:hAnsi="Arial" w:cs="Arial"/>
                <w:bCs/>
                <w:sz w:val="20"/>
                <w:szCs w:val="20"/>
              </w:rPr>
              <w:t xml:space="preserve"> </w:t>
            </w:r>
            <w:r w:rsidRPr="00E51F53">
              <w:rPr>
                <w:rFonts w:ascii="Arial" w:eastAsia="Calibri" w:hAnsi="Arial" w:cs="Arial"/>
                <w:bCs/>
                <w:sz w:val="20"/>
                <w:szCs w:val="20"/>
              </w:rPr>
              <w:t>targeted industry sectors</w:t>
            </w:r>
          </w:p>
        </w:tc>
        <w:tc>
          <w:tcPr>
            <w:tcW w:w="1418" w:type="dxa"/>
            <w:gridSpan w:val="2"/>
            <w:tcBorders>
              <w:left w:val="single" w:sz="4" w:space="0" w:color="0070C0"/>
              <w:bottom w:val="single" w:sz="8" w:space="0" w:color="auto"/>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bottom w:val="single" w:sz="8" w:space="0" w:color="auto"/>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277EC" w:rsidTr="00C21BCA">
        <w:trPr>
          <w:trHeight w:hRule="exact" w:val="455"/>
        </w:trPr>
        <w:tc>
          <w:tcPr>
            <w:tcW w:w="9801" w:type="dxa"/>
            <w:gridSpan w:val="5"/>
            <w:tcBorders>
              <w:top w:val="single" w:sz="8" w:space="0" w:color="auto"/>
              <w:bottom w:val="single" w:sz="8" w:space="0" w:color="auto"/>
            </w:tcBorders>
            <w:shd w:val="clear" w:color="auto" w:fill="00B050"/>
          </w:tcPr>
          <w:p w:rsidR="006B7BA0" w:rsidRPr="001277EC" w:rsidRDefault="006B7BA0" w:rsidP="006B7BA0">
            <w:pPr>
              <w:spacing w:before="60" w:after="60" w:line="240" w:lineRule="auto"/>
              <w:ind w:left="183" w:right="151"/>
              <w:rPr>
                <w:rFonts w:ascii="Arial" w:eastAsia="Calibri" w:hAnsi="Arial" w:cs="Arial"/>
                <w:b/>
                <w:bCs/>
                <w:sz w:val="20"/>
                <w:szCs w:val="20"/>
              </w:rPr>
            </w:pPr>
            <w:r w:rsidRPr="001277EC">
              <w:rPr>
                <w:rFonts w:ascii="Arial" w:eastAsia="Calibri" w:hAnsi="Arial" w:cs="Arial"/>
                <w:b/>
                <w:bCs/>
                <w:sz w:val="20"/>
                <w:szCs w:val="20"/>
              </w:rPr>
              <w:t>Sustainability</w:t>
            </w:r>
          </w:p>
        </w:tc>
      </w:tr>
      <w:tr w:rsidR="006B7BA0" w:rsidRPr="001844B8" w:rsidTr="00C21BCA">
        <w:trPr>
          <w:trHeight w:hRule="exact" w:val="1156"/>
        </w:trPr>
        <w:tc>
          <w:tcPr>
            <w:tcW w:w="3837" w:type="dxa"/>
            <w:gridSpan w:val="2"/>
            <w:tcBorders>
              <w:top w:val="single" w:sz="8" w:space="0" w:color="auto"/>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13:</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Protecting and improving</w:t>
            </w:r>
            <w:r>
              <w:rPr>
                <w:rFonts w:ascii="Arial" w:eastAsia="Calibri" w:hAnsi="Arial" w:cs="Arial"/>
                <w:bCs/>
                <w:sz w:val="20"/>
                <w:szCs w:val="20"/>
              </w:rPr>
              <w:t xml:space="preserve"> </w:t>
            </w:r>
            <w:r w:rsidRPr="00E51F53">
              <w:rPr>
                <w:rFonts w:ascii="Arial" w:eastAsia="Calibri" w:hAnsi="Arial" w:cs="Arial"/>
                <w:bCs/>
                <w:sz w:val="20"/>
                <w:szCs w:val="20"/>
              </w:rPr>
              <w:t>the health and enjoyment of the</w:t>
            </w:r>
            <w:r>
              <w:rPr>
                <w:rFonts w:ascii="Arial" w:eastAsia="Calibri" w:hAnsi="Arial" w:cs="Arial"/>
                <w:bCs/>
                <w:sz w:val="20"/>
                <w:szCs w:val="20"/>
              </w:rPr>
              <w:t xml:space="preserve"> </w:t>
            </w:r>
            <w:r w:rsidRPr="00E51F53">
              <w:rPr>
                <w:rFonts w:ascii="Arial" w:eastAsia="Calibri" w:hAnsi="Arial" w:cs="Arial"/>
                <w:bCs/>
                <w:sz w:val="20"/>
                <w:szCs w:val="20"/>
              </w:rPr>
              <w:t>District’s waterways</w:t>
            </w:r>
          </w:p>
        </w:tc>
        <w:tc>
          <w:tcPr>
            <w:tcW w:w="1470" w:type="dxa"/>
            <w:gridSpan w:val="2"/>
            <w:tcBorders>
              <w:top w:val="single" w:sz="8" w:space="0" w:color="auto"/>
              <w:left w:val="single" w:sz="4" w:space="0" w:color="0070C0"/>
              <w:right w:val="single" w:sz="4" w:space="0" w:color="0070C0"/>
            </w:tcBorders>
          </w:tcPr>
          <w:p w:rsidR="006B7BA0" w:rsidRPr="00E51F53" w:rsidRDefault="009717AB"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Yes</w:t>
            </w:r>
          </w:p>
        </w:tc>
        <w:tc>
          <w:tcPr>
            <w:tcW w:w="4494" w:type="dxa"/>
            <w:tcBorders>
              <w:top w:val="single" w:sz="8" w:space="0" w:color="auto"/>
              <w:left w:val="single" w:sz="4" w:space="0" w:color="0070C0"/>
            </w:tcBorders>
          </w:tcPr>
          <w:p w:rsidR="006B7BA0" w:rsidRPr="00E51F53" w:rsidRDefault="009717AB"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Consistent, </w:t>
            </w:r>
            <w:proofErr w:type="gramStart"/>
            <w:r>
              <w:rPr>
                <w:rFonts w:ascii="Arial" w:eastAsia="Calibri" w:hAnsi="Arial" w:cs="Arial"/>
                <w:bCs/>
                <w:sz w:val="20"/>
                <w:szCs w:val="20"/>
              </w:rPr>
              <w:t>The</w:t>
            </w:r>
            <w:proofErr w:type="gramEnd"/>
            <w:r>
              <w:rPr>
                <w:rFonts w:ascii="Arial" w:eastAsia="Calibri" w:hAnsi="Arial" w:cs="Arial"/>
                <w:bCs/>
                <w:sz w:val="20"/>
                <w:szCs w:val="20"/>
              </w:rPr>
              <w:t xml:space="preserve"> existing SP drainage land is retained and changes will have to comply with Council’s development controls. </w:t>
            </w:r>
          </w:p>
        </w:tc>
      </w:tr>
      <w:tr w:rsidR="006B7BA0" w:rsidRPr="001844B8" w:rsidTr="006B7BA0">
        <w:trPr>
          <w:trHeight w:hRule="exact" w:val="1272"/>
        </w:trPr>
        <w:tc>
          <w:tcPr>
            <w:tcW w:w="3837" w:type="dxa"/>
            <w:gridSpan w:val="2"/>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14:</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Creating a Parkland City</w:t>
            </w:r>
            <w:r>
              <w:rPr>
                <w:rFonts w:ascii="Arial" w:eastAsia="Calibri" w:hAnsi="Arial" w:cs="Arial"/>
                <w:bCs/>
                <w:sz w:val="20"/>
                <w:szCs w:val="20"/>
              </w:rPr>
              <w:t xml:space="preserve"> </w:t>
            </w:r>
            <w:r w:rsidRPr="00E51F53">
              <w:rPr>
                <w:rFonts w:ascii="Arial" w:eastAsia="Calibri" w:hAnsi="Arial" w:cs="Arial"/>
                <w:bCs/>
                <w:sz w:val="20"/>
                <w:szCs w:val="20"/>
              </w:rPr>
              <w:t>urban structure and identity,</w:t>
            </w:r>
            <w:r>
              <w:rPr>
                <w:rFonts w:ascii="Arial" w:eastAsia="Calibri" w:hAnsi="Arial" w:cs="Arial"/>
                <w:bCs/>
                <w:sz w:val="20"/>
                <w:szCs w:val="20"/>
              </w:rPr>
              <w:t xml:space="preserve"> </w:t>
            </w:r>
            <w:r w:rsidRPr="00E51F53">
              <w:rPr>
                <w:rFonts w:ascii="Arial" w:eastAsia="Calibri" w:hAnsi="Arial" w:cs="Arial"/>
                <w:bCs/>
                <w:sz w:val="20"/>
                <w:szCs w:val="20"/>
              </w:rPr>
              <w:t>with South Creek as a defining</w:t>
            </w:r>
            <w:r>
              <w:rPr>
                <w:rFonts w:ascii="Arial" w:eastAsia="Calibri" w:hAnsi="Arial" w:cs="Arial"/>
                <w:bCs/>
                <w:sz w:val="20"/>
                <w:szCs w:val="20"/>
              </w:rPr>
              <w:t xml:space="preserve"> </w:t>
            </w:r>
            <w:r w:rsidRPr="00E51F53">
              <w:rPr>
                <w:rFonts w:ascii="Arial" w:eastAsia="Calibri" w:hAnsi="Arial" w:cs="Arial"/>
                <w:bCs/>
                <w:sz w:val="20"/>
                <w:szCs w:val="20"/>
              </w:rPr>
              <w:t>spatial element</w:t>
            </w:r>
          </w:p>
        </w:tc>
        <w:tc>
          <w:tcPr>
            <w:tcW w:w="1470"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494" w:type="dxa"/>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6B7BA0">
        <w:trPr>
          <w:trHeight w:hRule="exact" w:val="1155"/>
        </w:trPr>
        <w:tc>
          <w:tcPr>
            <w:tcW w:w="3837" w:type="dxa"/>
            <w:gridSpan w:val="2"/>
            <w:tcBorders>
              <w:right w:val="single" w:sz="4" w:space="0" w:color="0070C0"/>
            </w:tcBorders>
          </w:tcPr>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
                <w:bCs/>
                <w:sz w:val="20"/>
                <w:szCs w:val="20"/>
              </w:rPr>
              <w:t>C 15:</w:t>
            </w:r>
            <w:r w:rsidRPr="00E51F53">
              <w:rPr>
                <w:rFonts w:ascii="Arial" w:eastAsia="Calibri" w:hAnsi="Arial" w:cs="Arial"/>
                <w:bCs/>
                <w:sz w:val="20"/>
                <w:szCs w:val="20"/>
              </w:rPr>
              <w:t xml:space="preserve"> Protecting and enhancing</w:t>
            </w:r>
            <w:r>
              <w:rPr>
                <w:rFonts w:ascii="Arial" w:eastAsia="Calibri" w:hAnsi="Arial" w:cs="Arial"/>
                <w:bCs/>
                <w:sz w:val="20"/>
                <w:szCs w:val="20"/>
              </w:rPr>
              <w:t xml:space="preserve"> </w:t>
            </w:r>
            <w:r w:rsidRPr="00E51F53">
              <w:rPr>
                <w:rFonts w:ascii="Arial" w:eastAsia="Calibri" w:hAnsi="Arial" w:cs="Arial"/>
                <w:bCs/>
                <w:sz w:val="20"/>
                <w:szCs w:val="20"/>
              </w:rPr>
              <w:t>bushland, biodiversity and</w:t>
            </w:r>
            <w:r>
              <w:rPr>
                <w:rFonts w:ascii="Arial" w:eastAsia="Calibri" w:hAnsi="Arial" w:cs="Arial"/>
                <w:bCs/>
                <w:sz w:val="20"/>
                <w:szCs w:val="20"/>
              </w:rPr>
              <w:t xml:space="preserve"> </w:t>
            </w:r>
            <w:r w:rsidRPr="00E51F53">
              <w:rPr>
                <w:rFonts w:ascii="Arial" w:eastAsia="Calibri" w:hAnsi="Arial" w:cs="Arial"/>
                <w:bCs/>
                <w:sz w:val="20"/>
                <w:szCs w:val="20"/>
              </w:rPr>
              <w:t>scenic and cultural landscapes</w:t>
            </w:r>
          </w:p>
        </w:tc>
        <w:tc>
          <w:tcPr>
            <w:tcW w:w="1470"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Yes</w:t>
            </w:r>
          </w:p>
        </w:tc>
        <w:tc>
          <w:tcPr>
            <w:tcW w:w="4494" w:type="dxa"/>
            <w:tcBorders>
              <w:left w:val="single" w:sz="4" w:space="0" w:color="0070C0"/>
            </w:tcBorders>
          </w:tcPr>
          <w:p w:rsidR="006B7BA0" w:rsidRPr="00A864A9" w:rsidRDefault="006B7BA0" w:rsidP="006B7BA0">
            <w:pPr>
              <w:spacing w:before="60" w:after="60" w:line="240" w:lineRule="auto"/>
              <w:ind w:left="183" w:right="151"/>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Existing trees and the natural </w:t>
            </w:r>
            <w:proofErr w:type="spellStart"/>
            <w:r w:rsidR="007A761C">
              <w:rPr>
                <w:rFonts w:ascii="Arial" w:hAnsi="Arial" w:cs="Arial"/>
                <w:sz w:val="20"/>
                <w:szCs w:val="20"/>
              </w:rPr>
              <w:t>drainage</w:t>
            </w:r>
            <w:r w:rsidR="009717AB">
              <w:rPr>
                <w:rFonts w:ascii="Arial" w:hAnsi="Arial" w:cs="Arial"/>
                <w:sz w:val="20"/>
                <w:szCs w:val="20"/>
              </w:rPr>
              <w:t>land</w:t>
            </w:r>
            <w:proofErr w:type="spellEnd"/>
            <w:r w:rsidR="007A761C">
              <w:rPr>
                <w:rFonts w:ascii="Arial" w:hAnsi="Arial" w:cs="Arial"/>
                <w:sz w:val="20"/>
                <w:szCs w:val="20"/>
              </w:rPr>
              <w:t xml:space="preserve"> are retained.</w:t>
            </w:r>
          </w:p>
        </w:tc>
      </w:tr>
      <w:tr w:rsidR="006B7BA0" w:rsidRPr="001844B8" w:rsidTr="00502C36">
        <w:trPr>
          <w:trHeight w:hRule="exact" w:val="1337"/>
        </w:trPr>
        <w:tc>
          <w:tcPr>
            <w:tcW w:w="3837" w:type="dxa"/>
            <w:gridSpan w:val="2"/>
            <w:tcBorders>
              <w:right w:val="single" w:sz="4" w:space="0" w:color="0070C0"/>
            </w:tcBorders>
          </w:tcPr>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
                <w:bCs/>
                <w:sz w:val="20"/>
                <w:szCs w:val="20"/>
              </w:rPr>
              <w:t>C 16:</w:t>
            </w:r>
            <w:r w:rsidRPr="00E51F53">
              <w:rPr>
                <w:rFonts w:ascii="Arial" w:eastAsia="Calibri" w:hAnsi="Arial" w:cs="Arial"/>
                <w:bCs/>
                <w:sz w:val="20"/>
                <w:szCs w:val="20"/>
              </w:rPr>
              <w:t xml:space="preserve"> Increasing urban tree</w:t>
            </w:r>
            <w:r>
              <w:rPr>
                <w:rFonts w:ascii="Arial" w:eastAsia="Calibri" w:hAnsi="Arial" w:cs="Arial"/>
                <w:bCs/>
                <w:sz w:val="20"/>
                <w:szCs w:val="20"/>
              </w:rPr>
              <w:t xml:space="preserve"> </w:t>
            </w:r>
            <w:r w:rsidRPr="00E51F53">
              <w:rPr>
                <w:rFonts w:ascii="Arial" w:eastAsia="Calibri" w:hAnsi="Arial" w:cs="Arial"/>
                <w:bCs/>
                <w:sz w:val="20"/>
                <w:szCs w:val="20"/>
              </w:rPr>
              <w:t>canopy cover and delivering</w:t>
            </w:r>
            <w:r>
              <w:rPr>
                <w:rFonts w:ascii="Arial" w:eastAsia="Calibri" w:hAnsi="Arial" w:cs="Arial"/>
                <w:bCs/>
                <w:sz w:val="20"/>
                <w:szCs w:val="20"/>
              </w:rPr>
              <w:t xml:space="preserve"> </w:t>
            </w:r>
            <w:r w:rsidRPr="00E51F53">
              <w:rPr>
                <w:rFonts w:ascii="Arial" w:eastAsia="Calibri" w:hAnsi="Arial" w:cs="Arial"/>
                <w:bCs/>
                <w:sz w:val="20"/>
                <w:szCs w:val="20"/>
              </w:rPr>
              <w:t>Green Grid connections</w:t>
            </w:r>
          </w:p>
        </w:tc>
        <w:tc>
          <w:tcPr>
            <w:tcW w:w="1470"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sidRPr="00362F04">
              <w:rPr>
                <w:rFonts w:ascii="Arial" w:eastAsia="Calibri" w:hAnsi="Arial" w:cs="Arial"/>
                <w:bCs/>
                <w:sz w:val="20"/>
                <w:szCs w:val="20"/>
              </w:rPr>
              <w:t>Yes</w:t>
            </w:r>
          </w:p>
        </w:tc>
        <w:tc>
          <w:tcPr>
            <w:tcW w:w="4494" w:type="dxa"/>
            <w:tcBorders>
              <w:left w:val="single" w:sz="4" w:space="0" w:color="0070C0"/>
            </w:tcBorders>
          </w:tcPr>
          <w:p w:rsidR="006B7BA0" w:rsidRPr="00A864A9" w:rsidRDefault="00502C36" w:rsidP="006B7BA0">
            <w:pPr>
              <w:spacing w:before="60" w:after="60" w:line="240" w:lineRule="auto"/>
              <w:ind w:left="183" w:right="151"/>
              <w:rPr>
                <w:rFonts w:ascii="Arial" w:eastAsia="Calibri" w:hAnsi="Arial" w:cs="Arial"/>
                <w:bCs/>
                <w:sz w:val="20"/>
                <w:szCs w:val="20"/>
              </w:rPr>
            </w:pPr>
            <w:r>
              <w:rPr>
                <w:rFonts w:ascii="Arial" w:hAnsi="Arial" w:cs="Arial"/>
                <w:sz w:val="20"/>
                <w:szCs w:val="20"/>
              </w:rPr>
              <w:t xml:space="preserve">Partly </w:t>
            </w:r>
            <w:r w:rsidR="006B7BA0">
              <w:rPr>
                <w:rFonts w:ascii="Arial" w:hAnsi="Arial" w:cs="Arial"/>
                <w:sz w:val="20"/>
                <w:szCs w:val="20"/>
              </w:rPr>
              <w:t>Consistent</w:t>
            </w:r>
            <w:r w:rsidR="007A761C">
              <w:rPr>
                <w:rFonts w:ascii="Arial" w:hAnsi="Arial" w:cs="Arial"/>
                <w:sz w:val="20"/>
                <w:szCs w:val="20"/>
              </w:rPr>
              <w:t>. Existing trees are retained, an increase in canopy cover can be achieved through DA conditions.</w:t>
            </w:r>
            <w:r>
              <w:rPr>
                <w:rFonts w:ascii="Arial" w:hAnsi="Arial" w:cs="Arial"/>
                <w:sz w:val="20"/>
                <w:szCs w:val="20"/>
              </w:rPr>
              <w:t xml:space="preserve"> </w:t>
            </w:r>
            <w:proofErr w:type="spellStart"/>
            <w:r>
              <w:rPr>
                <w:rFonts w:ascii="Arial" w:hAnsi="Arial" w:cs="Arial"/>
                <w:sz w:val="20"/>
                <w:szCs w:val="20"/>
              </w:rPr>
              <w:t>Ther</w:t>
            </w:r>
            <w:proofErr w:type="spellEnd"/>
            <w:r>
              <w:rPr>
                <w:rFonts w:ascii="Arial" w:hAnsi="Arial" w:cs="Arial"/>
                <w:sz w:val="20"/>
                <w:szCs w:val="20"/>
              </w:rPr>
              <w:t xml:space="preserve"> Green Grid connects public open space. This is a </w:t>
            </w:r>
            <w:proofErr w:type="gramStart"/>
            <w:r>
              <w:rPr>
                <w:rFonts w:ascii="Arial" w:hAnsi="Arial" w:cs="Arial"/>
                <w:sz w:val="20"/>
                <w:szCs w:val="20"/>
              </w:rPr>
              <w:t>privately owned</w:t>
            </w:r>
            <w:proofErr w:type="gramEnd"/>
            <w:r>
              <w:rPr>
                <w:rFonts w:ascii="Arial" w:hAnsi="Arial" w:cs="Arial"/>
                <w:sz w:val="20"/>
                <w:szCs w:val="20"/>
              </w:rPr>
              <w:t xml:space="preserve"> site. </w:t>
            </w:r>
          </w:p>
        </w:tc>
      </w:tr>
      <w:tr w:rsidR="006B7BA0" w:rsidRPr="001844B8" w:rsidTr="006B7BA0">
        <w:trPr>
          <w:trHeight w:hRule="exact" w:val="910"/>
        </w:trPr>
        <w:tc>
          <w:tcPr>
            <w:tcW w:w="3837" w:type="dxa"/>
            <w:gridSpan w:val="2"/>
            <w:tcBorders>
              <w:bottom w:val="single" w:sz="4" w:space="0" w:color="3B3B3B" w:themeColor="text2"/>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17:</w:t>
            </w:r>
            <w:r w:rsidRPr="00E51F53">
              <w:rPr>
                <w:rFonts w:ascii="Arial" w:eastAsia="Calibri" w:hAnsi="Arial" w:cs="Arial"/>
                <w:bCs/>
                <w:sz w:val="20"/>
                <w:szCs w:val="20"/>
              </w:rPr>
              <w:t xml:space="preserve"> Delivering high quality</w:t>
            </w:r>
            <w:r>
              <w:rPr>
                <w:rFonts w:ascii="Arial" w:eastAsia="Calibri" w:hAnsi="Arial" w:cs="Arial"/>
                <w:bCs/>
                <w:sz w:val="20"/>
                <w:szCs w:val="20"/>
              </w:rPr>
              <w:t xml:space="preserve"> </w:t>
            </w:r>
            <w:r w:rsidRPr="00E51F53">
              <w:rPr>
                <w:rFonts w:ascii="Arial" w:eastAsia="Calibri" w:hAnsi="Arial" w:cs="Arial"/>
                <w:bCs/>
                <w:sz w:val="20"/>
                <w:szCs w:val="20"/>
              </w:rPr>
              <w:t>open space</w:t>
            </w:r>
          </w:p>
          <w:p w:rsidR="00B7062D" w:rsidRDefault="00B7062D" w:rsidP="006B7BA0">
            <w:pPr>
              <w:spacing w:before="60" w:after="60" w:line="240" w:lineRule="auto"/>
              <w:ind w:left="183" w:right="151"/>
              <w:rPr>
                <w:rFonts w:ascii="Arial" w:eastAsia="Calibri" w:hAnsi="Arial" w:cs="Arial"/>
                <w:b/>
                <w:bCs/>
                <w:sz w:val="20"/>
                <w:szCs w:val="20"/>
              </w:rPr>
            </w:pPr>
          </w:p>
          <w:p w:rsidR="00B7062D" w:rsidRDefault="00B7062D" w:rsidP="006B7BA0">
            <w:pPr>
              <w:spacing w:before="60" w:after="60" w:line="240" w:lineRule="auto"/>
              <w:ind w:left="183" w:right="151"/>
              <w:rPr>
                <w:rFonts w:ascii="Arial" w:eastAsia="Calibri" w:hAnsi="Arial" w:cs="Arial"/>
                <w:b/>
                <w:bCs/>
                <w:sz w:val="20"/>
                <w:szCs w:val="20"/>
              </w:rPr>
            </w:pPr>
          </w:p>
          <w:p w:rsidR="00B7062D" w:rsidRPr="00E51F53" w:rsidRDefault="00B7062D" w:rsidP="006B7BA0">
            <w:pPr>
              <w:spacing w:before="60" w:after="60" w:line="240" w:lineRule="auto"/>
              <w:ind w:left="183" w:right="151"/>
              <w:rPr>
                <w:rFonts w:ascii="Arial" w:eastAsia="Calibri" w:hAnsi="Arial" w:cs="Arial"/>
                <w:b/>
                <w:bCs/>
                <w:sz w:val="20"/>
                <w:szCs w:val="20"/>
              </w:rPr>
            </w:pPr>
          </w:p>
        </w:tc>
        <w:tc>
          <w:tcPr>
            <w:tcW w:w="1470" w:type="dxa"/>
            <w:gridSpan w:val="2"/>
            <w:tcBorders>
              <w:left w:val="single" w:sz="4" w:space="0" w:color="0070C0"/>
              <w:bottom w:val="single" w:sz="4" w:space="0" w:color="3B3B3B" w:themeColor="text2"/>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494" w:type="dxa"/>
            <w:tcBorders>
              <w:left w:val="single" w:sz="4" w:space="0" w:color="0070C0"/>
              <w:bottom w:val="single" w:sz="4" w:space="0" w:color="3B3B3B" w:themeColor="text2"/>
            </w:tcBorders>
          </w:tcPr>
          <w:p w:rsidR="006B7BA0" w:rsidRPr="00A864A9"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Not Applicable</w:t>
            </w:r>
          </w:p>
        </w:tc>
      </w:tr>
    </w:tbl>
    <w:p w:rsidR="00B7062D" w:rsidRDefault="00B7062D">
      <w:r>
        <w:br w:type="page"/>
      </w:r>
    </w:p>
    <w:tbl>
      <w:tblPr>
        <w:tblW w:w="9801" w:type="dxa"/>
        <w:tblInd w:w="142" w:type="dxa"/>
        <w:tblLayout w:type="fixed"/>
        <w:tblCellMar>
          <w:left w:w="0" w:type="dxa"/>
          <w:right w:w="0" w:type="dxa"/>
        </w:tblCellMar>
        <w:tblLook w:val="01E0" w:firstRow="1" w:lastRow="1" w:firstColumn="1" w:lastColumn="1" w:noHBand="0" w:noVBand="0"/>
      </w:tblPr>
      <w:tblGrid>
        <w:gridCol w:w="3827"/>
        <w:gridCol w:w="1470"/>
        <w:gridCol w:w="4484"/>
        <w:gridCol w:w="20"/>
      </w:tblGrid>
      <w:tr w:rsidR="006B7BA0" w:rsidRPr="00854CF6" w:rsidTr="00CA4840">
        <w:trPr>
          <w:trHeight w:hRule="exact" w:val="455"/>
        </w:trPr>
        <w:tc>
          <w:tcPr>
            <w:tcW w:w="9801" w:type="dxa"/>
            <w:gridSpan w:val="4"/>
            <w:tcBorders>
              <w:top w:val="single" w:sz="4" w:space="0" w:color="3B3B3B" w:themeColor="text2"/>
              <w:bottom w:val="single" w:sz="8" w:space="0" w:color="auto"/>
            </w:tcBorders>
            <w:shd w:val="clear" w:color="auto" w:fill="00B050"/>
          </w:tcPr>
          <w:p w:rsidR="006B7BA0" w:rsidRPr="00854CF6" w:rsidRDefault="006B7BA0" w:rsidP="006B7BA0">
            <w:pPr>
              <w:spacing w:before="16" w:after="0" w:line="240" w:lineRule="auto"/>
              <w:ind w:left="142" w:right="141"/>
              <w:rPr>
                <w:rFonts w:ascii="Arial" w:eastAsia="Calibri" w:hAnsi="Arial" w:cs="Arial"/>
                <w:b/>
                <w:bCs/>
                <w:sz w:val="20"/>
                <w:szCs w:val="20"/>
              </w:rPr>
            </w:pPr>
            <w:r w:rsidRPr="00854CF6">
              <w:rPr>
                <w:rFonts w:ascii="Arial" w:eastAsia="Calibri" w:hAnsi="Arial" w:cs="Arial"/>
                <w:b/>
                <w:bCs/>
                <w:sz w:val="20"/>
                <w:szCs w:val="20"/>
              </w:rPr>
              <w:lastRenderedPageBreak/>
              <w:t>Sustainability</w:t>
            </w:r>
          </w:p>
        </w:tc>
      </w:tr>
      <w:tr w:rsidR="006B7BA0" w:rsidRPr="001844B8" w:rsidTr="006B7BA0">
        <w:trPr>
          <w:gridAfter w:val="1"/>
          <w:wAfter w:w="20" w:type="dxa"/>
          <w:trHeight w:hRule="exact" w:val="696"/>
        </w:trPr>
        <w:tc>
          <w:tcPr>
            <w:tcW w:w="3827" w:type="dxa"/>
            <w:tcBorders>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18:</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Better managing rural</w:t>
            </w:r>
            <w:r>
              <w:rPr>
                <w:rFonts w:ascii="Arial" w:eastAsia="Calibri" w:hAnsi="Arial" w:cs="Arial"/>
                <w:bCs/>
                <w:sz w:val="20"/>
                <w:szCs w:val="20"/>
              </w:rPr>
              <w:t xml:space="preserve"> </w:t>
            </w:r>
            <w:r w:rsidRPr="00E51F53">
              <w:rPr>
                <w:rFonts w:ascii="Arial" w:eastAsia="Calibri" w:hAnsi="Arial" w:cs="Arial"/>
                <w:bCs/>
                <w:sz w:val="20"/>
                <w:szCs w:val="20"/>
              </w:rPr>
              <w:t>Areas</w:t>
            </w:r>
          </w:p>
        </w:tc>
        <w:tc>
          <w:tcPr>
            <w:tcW w:w="1470" w:type="dxa"/>
            <w:tcBorders>
              <w:left w:val="single" w:sz="4" w:space="0" w:color="0070C0"/>
              <w:right w:val="single" w:sz="4" w:space="0" w:color="0070C0"/>
            </w:tcBorders>
          </w:tcPr>
          <w:p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left w:val="single" w:sz="4" w:space="0" w:color="0070C0"/>
            </w:tcBorders>
          </w:tcPr>
          <w:p w:rsidR="006B7BA0" w:rsidRPr="00A864A9" w:rsidRDefault="006B7BA0" w:rsidP="006B7BA0">
            <w:pPr>
              <w:spacing w:before="60" w:after="60" w:line="240" w:lineRule="auto"/>
              <w:ind w:left="231" w:right="142"/>
              <w:rPr>
                <w:rFonts w:ascii="Arial" w:eastAsia="Calibri" w:hAnsi="Arial" w:cs="Arial"/>
                <w:bCs/>
                <w:sz w:val="20"/>
                <w:szCs w:val="20"/>
              </w:rPr>
            </w:pPr>
            <w:r w:rsidRPr="00A864A9">
              <w:rPr>
                <w:rFonts w:ascii="Arial" w:eastAsia="Calibri" w:hAnsi="Arial" w:cs="Arial"/>
                <w:bCs/>
                <w:sz w:val="20"/>
                <w:szCs w:val="20"/>
              </w:rPr>
              <w:t xml:space="preserve">Not </w:t>
            </w:r>
            <w:r w:rsidR="0072291A">
              <w:rPr>
                <w:rFonts w:ascii="Arial" w:eastAsia="Calibri" w:hAnsi="Arial" w:cs="Arial"/>
                <w:bCs/>
                <w:sz w:val="20"/>
                <w:szCs w:val="20"/>
              </w:rPr>
              <w:t>A</w:t>
            </w:r>
            <w:r w:rsidRPr="00A864A9">
              <w:rPr>
                <w:rFonts w:ascii="Arial" w:eastAsia="Calibri" w:hAnsi="Arial" w:cs="Arial"/>
                <w:bCs/>
                <w:sz w:val="20"/>
                <w:szCs w:val="20"/>
              </w:rPr>
              <w:t>pplicable</w:t>
            </w:r>
          </w:p>
        </w:tc>
      </w:tr>
      <w:tr w:rsidR="006B7BA0" w:rsidRPr="001844B8" w:rsidTr="006B7BA0">
        <w:trPr>
          <w:gridAfter w:val="1"/>
          <w:wAfter w:w="20" w:type="dxa"/>
          <w:trHeight w:hRule="exact" w:val="1155"/>
        </w:trPr>
        <w:tc>
          <w:tcPr>
            <w:tcW w:w="3827" w:type="dxa"/>
            <w:tcBorders>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19:</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Reducing carbon emissions</w:t>
            </w:r>
            <w:r>
              <w:rPr>
                <w:rFonts w:ascii="Arial" w:eastAsia="Calibri" w:hAnsi="Arial" w:cs="Arial"/>
                <w:bCs/>
                <w:sz w:val="20"/>
                <w:szCs w:val="20"/>
              </w:rPr>
              <w:t xml:space="preserve"> </w:t>
            </w:r>
            <w:r w:rsidRPr="00E51F53">
              <w:rPr>
                <w:rFonts w:ascii="Arial" w:eastAsia="Calibri" w:hAnsi="Arial" w:cs="Arial"/>
                <w:bCs/>
                <w:sz w:val="20"/>
                <w:szCs w:val="20"/>
              </w:rPr>
              <w:t>and managing energy, water</w:t>
            </w:r>
            <w:r>
              <w:rPr>
                <w:rFonts w:ascii="Arial" w:eastAsia="Calibri" w:hAnsi="Arial" w:cs="Arial"/>
                <w:bCs/>
                <w:sz w:val="20"/>
                <w:szCs w:val="20"/>
              </w:rPr>
              <w:t xml:space="preserve"> </w:t>
            </w:r>
            <w:r w:rsidRPr="00E51F53">
              <w:rPr>
                <w:rFonts w:ascii="Arial" w:eastAsia="Calibri" w:hAnsi="Arial" w:cs="Arial"/>
                <w:bCs/>
                <w:sz w:val="20"/>
                <w:szCs w:val="20"/>
              </w:rPr>
              <w:t>and waste efficiently</w:t>
            </w:r>
          </w:p>
        </w:tc>
        <w:tc>
          <w:tcPr>
            <w:tcW w:w="1470" w:type="dxa"/>
            <w:tcBorders>
              <w:left w:val="single" w:sz="4" w:space="0" w:color="0070C0"/>
              <w:right w:val="single" w:sz="4" w:space="0" w:color="0070C0"/>
            </w:tcBorders>
          </w:tcPr>
          <w:p w:rsidR="006B7BA0" w:rsidRPr="00E51F53" w:rsidRDefault="009717AB"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Yes</w:t>
            </w:r>
          </w:p>
        </w:tc>
        <w:tc>
          <w:tcPr>
            <w:tcW w:w="4484" w:type="dxa"/>
            <w:tcBorders>
              <w:left w:val="single" w:sz="4" w:space="0" w:color="0070C0"/>
            </w:tcBorders>
          </w:tcPr>
          <w:p w:rsidR="006B7BA0" w:rsidRPr="00A864A9" w:rsidRDefault="009717AB" w:rsidP="006B7BA0">
            <w:pPr>
              <w:spacing w:before="60" w:after="60" w:line="240" w:lineRule="auto"/>
              <w:ind w:left="231" w:right="142"/>
              <w:rPr>
                <w:rFonts w:ascii="Arial" w:eastAsia="Calibri" w:hAnsi="Arial" w:cs="Arial"/>
                <w:bCs/>
                <w:sz w:val="20"/>
                <w:szCs w:val="20"/>
              </w:rPr>
            </w:pPr>
            <w:r>
              <w:rPr>
                <w:rFonts w:ascii="Arial" w:hAnsi="Arial" w:cs="Arial"/>
                <w:sz w:val="20"/>
                <w:szCs w:val="20"/>
              </w:rPr>
              <w:t xml:space="preserve">Consistent. The building works to implement the </w:t>
            </w:r>
            <w:proofErr w:type="gramStart"/>
            <w:r>
              <w:rPr>
                <w:rFonts w:ascii="Arial" w:hAnsi="Arial" w:cs="Arial"/>
                <w:sz w:val="20"/>
                <w:szCs w:val="20"/>
              </w:rPr>
              <w:t>20 year</w:t>
            </w:r>
            <w:proofErr w:type="gramEnd"/>
            <w:r>
              <w:rPr>
                <w:rFonts w:ascii="Arial" w:hAnsi="Arial" w:cs="Arial"/>
                <w:sz w:val="20"/>
                <w:szCs w:val="20"/>
              </w:rPr>
              <w:t xml:space="preserve"> masterplan will have to comp</w:t>
            </w:r>
            <w:r w:rsidR="00502C36">
              <w:rPr>
                <w:rFonts w:ascii="Arial" w:hAnsi="Arial" w:cs="Arial"/>
                <w:sz w:val="20"/>
                <w:szCs w:val="20"/>
              </w:rPr>
              <w:t>l</w:t>
            </w:r>
            <w:r>
              <w:rPr>
                <w:rFonts w:ascii="Arial" w:hAnsi="Arial" w:cs="Arial"/>
                <w:sz w:val="20"/>
                <w:szCs w:val="20"/>
              </w:rPr>
              <w:t>y with the relevant Council development controls and BASIX.</w:t>
            </w:r>
            <w:r w:rsidR="007A761C">
              <w:rPr>
                <w:rFonts w:ascii="Arial" w:hAnsi="Arial" w:cs="Arial"/>
                <w:sz w:val="20"/>
                <w:szCs w:val="20"/>
              </w:rPr>
              <w:t xml:space="preserve"> </w:t>
            </w:r>
          </w:p>
        </w:tc>
      </w:tr>
      <w:tr w:rsidR="006B7BA0" w:rsidRPr="001844B8" w:rsidTr="00CA4840">
        <w:trPr>
          <w:gridAfter w:val="1"/>
          <w:wAfter w:w="20" w:type="dxa"/>
          <w:trHeight w:hRule="exact" w:val="1094"/>
        </w:trPr>
        <w:tc>
          <w:tcPr>
            <w:tcW w:w="3827" w:type="dxa"/>
            <w:tcBorders>
              <w:bottom w:val="single" w:sz="8" w:space="0" w:color="auto"/>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20:</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Adapting to the impacts of</w:t>
            </w:r>
            <w:r>
              <w:rPr>
                <w:rFonts w:ascii="Arial" w:eastAsia="Calibri" w:hAnsi="Arial" w:cs="Arial"/>
                <w:bCs/>
                <w:sz w:val="20"/>
                <w:szCs w:val="20"/>
              </w:rPr>
              <w:t xml:space="preserve"> </w:t>
            </w:r>
            <w:r w:rsidRPr="00E51F53">
              <w:rPr>
                <w:rFonts w:ascii="Arial" w:eastAsia="Calibri" w:hAnsi="Arial" w:cs="Arial"/>
                <w:bCs/>
                <w:sz w:val="20"/>
                <w:szCs w:val="20"/>
              </w:rPr>
              <w:t>urban and natural hazards and</w:t>
            </w:r>
            <w:r>
              <w:rPr>
                <w:rFonts w:ascii="Arial" w:eastAsia="Calibri" w:hAnsi="Arial" w:cs="Arial"/>
                <w:bCs/>
                <w:sz w:val="20"/>
                <w:szCs w:val="20"/>
              </w:rPr>
              <w:t xml:space="preserve"> </w:t>
            </w:r>
            <w:r w:rsidRPr="00E51F53">
              <w:rPr>
                <w:rFonts w:ascii="Arial" w:eastAsia="Calibri" w:hAnsi="Arial" w:cs="Arial"/>
                <w:bCs/>
                <w:sz w:val="20"/>
                <w:szCs w:val="20"/>
              </w:rPr>
              <w:t>climate change</w:t>
            </w:r>
          </w:p>
        </w:tc>
        <w:tc>
          <w:tcPr>
            <w:tcW w:w="1470" w:type="dxa"/>
            <w:tcBorders>
              <w:left w:val="single" w:sz="4" w:space="0" w:color="0070C0"/>
              <w:bottom w:val="single" w:sz="8" w:space="0" w:color="auto"/>
              <w:right w:val="single" w:sz="4" w:space="0" w:color="0070C0"/>
            </w:tcBorders>
          </w:tcPr>
          <w:p w:rsidR="006B7BA0" w:rsidRPr="00E51F53" w:rsidRDefault="009717AB"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Yes</w:t>
            </w:r>
          </w:p>
        </w:tc>
        <w:tc>
          <w:tcPr>
            <w:tcW w:w="4484" w:type="dxa"/>
            <w:tcBorders>
              <w:left w:val="single" w:sz="4" w:space="0" w:color="0070C0"/>
              <w:bottom w:val="single" w:sz="8" w:space="0" w:color="auto"/>
            </w:tcBorders>
          </w:tcPr>
          <w:p w:rsidR="006B7BA0" w:rsidRPr="00A864A9" w:rsidRDefault="009717AB" w:rsidP="006B7BA0">
            <w:pPr>
              <w:spacing w:before="60" w:after="60" w:line="240" w:lineRule="auto"/>
              <w:ind w:left="231" w:right="142"/>
              <w:rPr>
                <w:rFonts w:ascii="Arial" w:eastAsia="Calibri" w:hAnsi="Arial" w:cs="Arial"/>
                <w:bCs/>
                <w:sz w:val="20"/>
                <w:szCs w:val="20"/>
              </w:rPr>
            </w:pPr>
            <w:r>
              <w:rPr>
                <w:rFonts w:ascii="Arial" w:hAnsi="Arial" w:cs="Arial"/>
                <w:sz w:val="20"/>
                <w:szCs w:val="20"/>
              </w:rPr>
              <w:t xml:space="preserve">Consistent. </w:t>
            </w:r>
            <w:r w:rsidRPr="009717AB">
              <w:rPr>
                <w:rFonts w:ascii="Arial" w:hAnsi="Arial" w:cs="Arial"/>
                <w:sz w:val="20"/>
                <w:szCs w:val="20"/>
              </w:rPr>
              <w:t xml:space="preserve">The building works to implement the </w:t>
            </w:r>
            <w:proofErr w:type="gramStart"/>
            <w:r w:rsidRPr="009717AB">
              <w:rPr>
                <w:rFonts w:ascii="Arial" w:hAnsi="Arial" w:cs="Arial"/>
                <w:sz w:val="20"/>
                <w:szCs w:val="20"/>
              </w:rPr>
              <w:t>20 year</w:t>
            </w:r>
            <w:proofErr w:type="gramEnd"/>
            <w:r w:rsidRPr="009717AB">
              <w:rPr>
                <w:rFonts w:ascii="Arial" w:hAnsi="Arial" w:cs="Arial"/>
                <w:sz w:val="20"/>
                <w:szCs w:val="20"/>
              </w:rPr>
              <w:t xml:space="preserve"> masterplan will have to comp</w:t>
            </w:r>
            <w:r w:rsidR="00502C36">
              <w:rPr>
                <w:rFonts w:ascii="Arial" w:hAnsi="Arial" w:cs="Arial"/>
                <w:sz w:val="20"/>
                <w:szCs w:val="20"/>
              </w:rPr>
              <w:t>l</w:t>
            </w:r>
            <w:r w:rsidRPr="009717AB">
              <w:rPr>
                <w:rFonts w:ascii="Arial" w:hAnsi="Arial" w:cs="Arial"/>
                <w:sz w:val="20"/>
                <w:szCs w:val="20"/>
              </w:rPr>
              <w:t>y with the relevant Council development controls and BASIX.</w:t>
            </w:r>
          </w:p>
        </w:tc>
      </w:tr>
      <w:tr w:rsidR="006B7BA0" w:rsidRPr="001844B8" w:rsidTr="00CA4840">
        <w:trPr>
          <w:gridAfter w:val="1"/>
          <w:wAfter w:w="20" w:type="dxa"/>
          <w:trHeight w:hRule="exact" w:val="429"/>
        </w:trPr>
        <w:tc>
          <w:tcPr>
            <w:tcW w:w="9781" w:type="dxa"/>
            <w:gridSpan w:val="3"/>
            <w:tcBorders>
              <w:top w:val="single" w:sz="8" w:space="0" w:color="auto"/>
              <w:left w:val="single" w:sz="4" w:space="0" w:color="0070C0"/>
              <w:bottom w:val="single" w:sz="8" w:space="0" w:color="auto"/>
              <w:right w:val="single" w:sz="4" w:space="0" w:color="0070C0"/>
            </w:tcBorders>
            <w:shd w:val="clear" w:color="auto" w:fill="665705" w:themeFill="accent2" w:themeFillShade="80"/>
          </w:tcPr>
          <w:p w:rsidR="006B7BA0" w:rsidRPr="00A864A9" w:rsidRDefault="006B7BA0" w:rsidP="006B7BA0">
            <w:pPr>
              <w:spacing w:before="60" w:after="60" w:line="240" w:lineRule="auto"/>
              <w:ind w:left="231" w:right="142"/>
              <w:rPr>
                <w:rFonts w:ascii="Arial" w:eastAsia="Calibri" w:hAnsi="Arial" w:cs="Arial"/>
                <w:bCs/>
                <w:sz w:val="20"/>
                <w:szCs w:val="20"/>
              </w:rPr>
            </w:pPr>
            <w:r w:rsidRPr="00BB5571">
              <w:rPr>
                <w:rFonts w:ascii="Arial" w:eastAsia="Calibri" w:hAnsi="Arial" w:cs="Arial"/>
                <w:b/>
                <w:bCs/>
                <w:sz w:val="20"/>
                <w:szCs w:val="20"/>
              </w:rPr>
              <w:t>Implementation</w:t>
            </w:r>
          </w:p>
        </w:tc>
      </w:tr>
      <w:tr w:rsidR="006B7BA0" w:rsidRPr="001844B8" w:rsidTr="00CA4840">
        <w:trPr>
          <w:gridAfter w:val="1"/>
          <w:wAfter w:w="20" w:type="dxa"/>
          <w:trHeight w:hRule="exact" w:val="1136"/>
        </w:trPr>
        <w:tc>
          <w:tcPr>
            <w:tcW w:w="3827" w:type="dxa"/>
            <w:tcBorders>
              <w:top w:val="single" w:sz="8" w:space="0" w:color="auto"/>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21:</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Preparing local strategic</w:t>
            </w:r>
            <w:r>
              <w:rPr>
                <w:rFonts w:ascii="Arial" w:eastAsia="Calibri" w:hAnsi="Arial" w:cs="Arial"/>
                <w:bCs/>
                <w:sz w:val="20"/>
                <w:szCs w:val="20"/>
              </w:rPr>
              <w:t xml:space="preserve"> </w:t>
            </w:r>
            <w:r w:rsidRPr="00E51F53">
              <w:rPr>
                <w:rFonts w:ascii="Arial" w:eastAsia="Calibri" w:hAnsi="Arial" w:cs="Arial"/>
                <w:bCs/>
                <w:sz w:val="20"/>
                <w:szCs w:val="20"/>
              </w:rPr>
              <w:t>planning statements informed</w:t>
            </w:r>
            <w:r>
              <w:rPr>
                <w:rFonts w:ascii="Arial" w:eastAsia="Calibri" w:hAnsi="Arial" w:cs="Arial"/>
                <w:bCs/>
                <w:sz w:val="20"/>
                <w:szCs w:val="20"/>
              </w:rPr>
              <w:t xml:space="preserve"> </w:t>
            </w:r>
            <w:r w:rsidRPr="00E51F53">
              <w:rPr>
                <w:rFonts w:ascii="Arial" w:eastAsia="Calibri" w:hAnsi="Arial" w:cs="Arial"/>
                <w:bCs/>
                <w:sz w:val="20"/>
                <w:szCs w:val="20"/>
              </w:rPr>
              <w:t>by local strategic planning</w:t>
            </w:r>
          </w:p>
        </w:tc>
        <w:tc>
          <w:tcPr>
            <w:tcW w:w="1470" w:type="dxa"/>
            <w:tcBorders>
              <w:top w:val="single" w:sz="8" w:space="0" w:color="auto"/>
              <w:left w:val="single" w:sz="4" w:space="0" w:color="0070C0"/>
              <w:right w:val="single" w:sz="4" w:space="0" w:color="0070C0"/>
            </w:tcBorders>
          </w:tcPr>
          <w:p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top w:val="single" w:sz="8" w:space="0" w:color="auto"/>
              <w:left w:val="single" w:sz="4" w:space="0" w:color="0070C0"/>
            </w:tcBorders>
          </w:tcPr>
          <w:p w:rsidR="006B7BA0" w:rsidRPr="00A864A9" w:rsidRDefault="006B7BA0" w:rsidP="006B7BA0">
            <w:pPr>
              <w:spacing w:before="60" w:after="60" w:line="240" w:lineRule="auto"/>
              <w:ind w:left="231" w:right="142"/>
              <w:rPr>
                <w:rFonts w:ascii="Arial" w:eastAsia="Calibri" w:hAnsi="Arial" w:cs="Arial"/>
                <w:bCs/>
                <w:sz w:val="20"/>
                <w:szCs w:val="20"/>
              </w:rPr>
            </w:pPr>
            <w:r>
              <w:rPr>
                <w:rFonts w:ascii="Arial" w:eastAsia="Calibri" w:hAnsi="Arial" w:cs="Arial"/>
                <w:bCs/>
                <w:sz w:val="20"/>
                <w:szCs w:val="20"/>
              </w:rPr>
              <w:t>Not Applicable</w:t>
            </w:r>
          </w:p>
        </w:tc>
      </w:tr>
      <w:tr w:rsidR="006B7BA0" w:rsidRPr="001844B8" w:rsidTr="006B7BA0">
        <w:trPr>
          <w:gridAfter w:val="1"/>
          <w:wAfter w:w="20" w:type="dxa"/>
          <w:trHeight w:hRule="exact" w:val="1274"/>
        </w:trPr>
        <w:tc>
          <w:tcPr>
            <w:tcW w:w="3827" w:type="dxa"/>
            <w:tcBorders>
              <w:bottom w:val="single" w:sz="4" w:space="0" w:color="0070C0"/>
              <w:right w:val="single" w:sz="4" w:space="0" w:color="0070C0"/>
            </w:tcBorders>
          </w:tcPr>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
                <w:bCs/>
                <w:sz w:val="20"/>
                <w:szCs w:val="20"/>
              </w:rPr>
              <w:t>C 22:</w:t>
            </w:r>
            <w:r w:rsidRPr="00E51F53">
              <w:rPr>
                <w:rFonts w:ascii="Arial" w:eastAsia="Calibri" w:hAnsi="Arial" w:cs="Arial"/>
                <w:bCs/>
                <w:sz w:val="20"/>
                <w:szCs w:val="20"/>
              </w:rPr>
              <w:t xml:space="preserve"> Monitoring and reporting</w:t>
            </w:r>
            <w:r>
              <w:rPr>
                <w:rFonts w:ascii="Arial" w:eastAsia="Calibri" w:hAnsi="Arial" w:cs="Arial"/>
                <w:bCs/>
                <w:sz w:val="20"/>
                <w:szCs w:val="20"/>
              </w:rPr>
              <w:t xml:space="preserve"> </w:t>
            </w:r>
            <w:r w:rsidRPr="00E51F53">
              <w:rPr>
                <w:rFonts w:ascii="Arial" w:eastAsia="Calibri" w:hAnsi="Arial" w:cs="Arial"/>
                <w:bCs/>
                <w:sz w:val="20"/>
                <w:szCs w:val="20"/>
              </w:rPr>
              <w:t>on the delivery of the plan</w:t>
            </w:r>
          </w:p>
        </w:tc>
        <w:tc>
          <w:tcPr>
            <w:tcW w:w="1470" w:type="dxa"/>
            <w:tcBorders>
              <w:left w:val="single" w:sz="4" w:space="0" w:color="0070C0"/>
              <w:bottom w:val="single" w:sz="4" w:space="0" w:color="0070C0"/>
              <w:right w:val="single" w:sz="4" w:space="0" w:color="0070C0"/>
            </w:tcBorders>
          </w:tcPr>
          <w:p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left w:val="single" w:sz="4" w:space="0" w:color="0070C0"/>
              <w:bottom w:val="single" w:sz="4" w:space="0" w:color="0070C0"/>
            </w:tcBorders>
          </w:tcPr>
          <w:p w:rsidR="006B7BA0" w:rsidRPr="00A864A9" w:rsidRDefault="006B7BA0" w:rsidP="006B7BA0">
            <w:pPr>
              <w:spacing w:before="60" w:after="60" w:line="240" w:lineRule="auto"/>
              <w:ind w:left="231" w:right="142"/>
              <w:rPr>
                <w:rFonts w:ascii="Arial" w:eastAsia="Calibri" w:hAnsi="Arial" w:cs="Arial"/>
                <w:bCs/>
                <w:sz w:val="20"/>
                <w:szCs w:val="20"/>
              </w:rPr>
            </w:pPr>
            <w:r>
              <w:rPr>
                <w:rFonts w:ascii="Arial" w:eastAsia="Calibri" w:hAnsi="Arial" w:cs="Arial"/>
                <w:bCs/>
                <w:sz w:val="20"/>
                <w:szCs w:val="20"/>
              </w:rPr>
              <w:t>Not Applicable</w:t>
            </w:r>
          </w:p>
        </w:tc>
      </w:tr>
    </w:tbl>
    <w:p w:rsidR="006B7BA0"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Pr>
          <w:rFonts w:ascii="Arial" w:hAnsi="Arial" w:cs="Arial"/>
          <w:b/>
        </w:rPr>
        <w:t>Blacktown Community Strategic Plan</w:t>
      </w:r>
    </w:p>
    <w:tbl>
      <w:tblPr>
        <w:tblStyle w:val="TableGrid"/>
        <w:tblW w:w="0" w:type="auto"/>
        <w:tblBorders>
          <w:top w:val="none" w:sz="0" w:space="0" w:color="auto"/>
          <w:left w:val="none" w:sz="0" w:space="0" w:color="auto"/>
          <w:bottom w:val="single" w:sz="4" w:space="0" w:color="auto"/>
          <w:right w:val="none" w:sz="0" w:space="0" w:color="auto"/>
          <w:insideH w:val="single" w:sz="4" w:space="0" w:color="3B3B3B" w:themeColor="text2"/>
          <w:insideV w:val="single" w:sz="4" w:space="0" w:color="3B3B3B" w:themeColor="text2"/>
        </w:tblBorders>
        <w:tblLook w:val="04A0" w:firstRow="1" w:lastRow="0" w:firstColumn="1" w:lastColumn="0" w:noHBand="0" w:noVBand="1"/>
      </w:tblPr>
      <w:tblGrid>
        <w:gridCol w:w="5491"/>
        <w:gridCol w:w="3699"/>
      </w:tblGrid>
      <w:tr w:rsidR="006B7BA0" w:rsidRPr="00B86CE7" w:rsidTr="006B7BA0">
        <w:tc>
          <w:tcPr>
            <w:tcW w:w="5920" w:type="dxa"/>
          </w:tcPr>
          <w:p w:rsidR="006B7BA0" w:rsidRPr="00B86CE7" w:rsidRDefault="006B7BA0" w:rsidP="006B7BA0">
            <w:pPr>
              <w:pStyle w:val="ListParagraph"/>
              <w:spacing w:before="60" w:after="60"/>
              <w:ind w:left="0"/>
              <w:contextualSpacing w:val="0"/>
              <w:rPr>
                <w:rFonts w:ascii="Arial" w:hAnsi="Arial" w:cs="Arial"/>
                <w:b/>
                <w:sz w:val="20"/>
                <w:szCs w:val="20"/>
              </w:rPr>
            </w:pPr>
            <w:r w:rsidRPr="00B86CE7">
              <w:rPr>
                <w:rFonts w:ascii="Arial" w:hAnsi="Arial" w:cs="Arial"/>
                <w:b/>
                <w:sz w:val="20"/>
                <w:szCs w:val="20"/>
              </w:rPr>
              <w:t>Strategic Direction</w:t>
            </w:r>
          </w:p>
        </w:tc>
        <w:tc>
          <w:tcPr>
            <w:tcW w:w="3934" w:type="dxa"/>
          </w:tcPr>
          <w:p w:rsidR="006B7BA0" w:rsidRPr="00B86CE7" w:rsidRDefault="006B7BA0" w:rsidP="006B7BA0">
            <w:pPr>
              <w:pStyle w:val="ListParagraph"/>
              <w:spacing w:before="60" w:after="60"/>
              <w:ind w:left="0"/>
              <w:contextualSpacing w:val="0"/>
              <w:rPr>
                <w:rFonts w:ascii="Arial" w:hAnsi="Arial" w:cs="Arial"/>
                <w:b/>
                <w:sz w:val="20"/>
                <w:szCs w:val="20"/>
              </w:rPr>
            </w:pPr>
            <w:r w:rsidRPr="00B86CE7">
              <w:rPr>
                <w:rFonts w:ascii="Arial" w:hAnsi="Arial" w:cs="Arial"/>
                <w:b/>
                <w:sz w:val="20"/>
                <w:szCs w:val="20"/>
              </w:rPr>
              <w:t>Compliance</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vibrant and inclusive City</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CC4C5F">
              <w:rPr>
                <w:rFonts w:ascii="Arial" w:hAnsi="Arial" w:cs="Arial"/>
                <w:sz w:val="20"/>
                <w:szCs w:val="20"/>
              </w:rPr>
              <w:t xml:space="preserve">. </w:t>
            </w:r>
            <w:r w:rsidR="005D0DB8">
              <w:rPr>
                <w:rFonts w:ascii="Arial" w:hAnsi="Arial" w:cs="Arial"/>
                <w:sz w:val="20"/>
                <w:szCs w:val="20"/>
              </w:rPr>
              <w:t>The use as a</w:t>
            </w:r>
            <w:r w:rsidR="009717AB">
              <w:rPr>
                <w:rFonts w:ascii="Arial" w:hAnsi="Arial" w:cs="Arial"/>
                <w:sz w:val="20"/>
                <w:szCs w:val="20"/>
              </w:rPr>
              <w:t xml:space="preserve"> </w:t>
            </w:r>
            <w:r w:rsidR="005D0DB8">
              <w:rPr>
                <w:rFonts w:ascii="Arial" w:hAnsi="Arial" w:cs="Arial"/>
                <w:sz w:val="20"/>
                <w:szCs w:val="20"/>
              </w:rPr>
              <w:t>place of worship and the educational offerings, contributes greatly to a vibrant and inclusive city.</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clean, sustainable and healthy environment</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Existing trees and natural drainage corridors are retained.</w:t>
            </w:r>
            <w:r w:rsidR="009717AB">
              <w:rPr>
                <w:rFonts w:ascii="Arial" w:hAnsi="Arial" w:cs="Arial"/>
                <w:sz w:val="20"/>
                <w:szCs w:val="20"/>
              </w:rPr>
              <w:t xml:space="preserve"> The </w:t>
            </w:r>
            <w:proofErr w:type="spellStart"/>
            <w:r w:rsidR="009717AB">
              <w:rPr>
                <w:rFonts w:ascii="Arial" w:hAnsi="Arial" w:cs="Arial"/>
                <w:sz w:val="20"/>
                <w:szCs w:val="20"/>
              </w:rPr>
              <w:t>activites</w:t>
            </w:r>
            <w:proofErr w:type="spellEnd"/>
            <w:r w:rsidR="009717AB">
              <w:rPr>
                <w:rFonts w:ascii="Arial" w:hAnsi="Arial" w:cs="Arial"/>
                <w:sz w:val="20"/>
                <w:szCs w:val="20"/>
              </w:rPr>
              <w:t xml:space="preserve"> on site do not have a negative impact on the environment. </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smart and prosperous economy</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The </w:t>
            </w:r>
            <w:proofErr w:type="gramStart"/>
            <w:r w:rsidR="005D0DB8">
              <w:rPr>
                <w:rFonts w:ascii="Arial" w:hAnsi="Arial" w:cs="Arial"/>
                <w:sz w:val="20"/>
                <w:szCs w:val="20"/>
              </w:rPr>
              <w:t>AMAA”s</w:t>
            </w:r>
            <w:proofErr w:type="gramEnd"/>
            <w:r w:rsidR="005D0DB8">
              <w:rPr>
                <w:rFonts w:ascii="Arial" w:hAnsi="Arial" w:cs="Arial"/>
                <w:sz w:val="20"/>
                <w:szCs w:val="20"/>
              </w:rPr>
              <w:t xml:space="preserve"> charities and educational offers contribute to a smart and prosperous economy.</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growing city supported by accessible infrastructure</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The use of the site as a place of worship will not hinder transport infrastructure. </w:t>
            </w:r>
          </w:p>
        </w:tc>
      </w:tr>
      <w:tr w:rsidR="006B7BA0" w:rsidRPr="00B86CE7" w:rsidTr="006B7BA0">
        <w:tc>
          <w:tcPr>
            <w:tcW w:w="5920" w:type="dxa"/>
            <w:tcBorders>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sporting and active city</w:t>
            </w:r>
          </w:p>
        </w:tc>
        <w:tc>
          <w:tcPr>
            <w:tcW w:w="3934" w:type="dxa"/>
            <w:tcBorders>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w:t>
            </w:r>
            <w:r w:rsidR="009717AB">
              <w:rPr>
                <w:rFonts w:ascii="Arial" w:hAnsi="Arial" w:cs="Arial"/>
                <w:sz w:val="20"/>
                <w:szCs w:val="20"/>
              </w:rPr>
              <w:t xml:space="preserve">Sport </w:t>
            </w:r>
            <w:proofErr w:type="spellStart"/>
            <w:r w:rsidR="009717AB">
              <w:rPr>
                <w:rFonts w:ascii="Arial" w:hAnsi="Arial" w:cs="Arial"/>
                <w:sz w:val="20"/>
                <w:szCs w:val="20"/>
              </w:rPr>
              <w:t>activites</w:t>
            </w:r>
            <w:proofErr w:type="spellEnd"/>
            <w:r w:rsidR="009717AB">
              <w:rPr>
                <w:rFonts w:ascii="Arial" w:hAnsi="Arial" w:cs="Arial"/>
                <w:sz w:val="20"/>
                <w:szCs w:val="20"/>
              </w:rPr>
              <w:t xml:space="preserve"> are part of the youth work of the AMAA on this site, with cricket pitches, an informal soccer </w:t>
            </w:r>
            <w:r w:rsidR="00502C36">
              <w:rPr>
                <w:rFonts w:ascii="Arial" w:hAnsi="Arial" w:cs="Arial"/>
                <w:sz w:val="20"/>
                <w:szCs w:val="20"/>
              </w:rPr>
              <w:t>field</w:t>
            </w:r>
            <w:r w:rsidR="009717AB">
              <w:rPr>
                <w:rFonts w:ascii="Arial" w:hAnsi="Arial" w:cs="Arial"/>
                <w:sz w:val="20"/>
                <w:szCs w:val="20"/>
              </w:rPr>
              <w:t xml:space="preserve"> and planned </w:t>
            </w:r>
            <w:proofErr w:type="spellStart"/>
            <w:r w:rsidR="009717AB">
              <w:rPr>
                <w:rFonts w:ascii="Arial" w:hAnsi="Arial" w:cs="Arial"/>
                <w:sz w:val="20"/>
                <w:szCs w:val="20"/>
              </w:rPr>
              <w:t>basket ball</w:t>
            </w:r>
            <w:proofErr w:type="spellEnd"/>
            <w:r w:rsidR="009717AB">
              <w:rPr>
                <w:rFonts w:ascii="Arial" w:hAnsi="Arial" w:cs="Arial"/>
                <w:sz w:val="20"/>
                <w:szCs w:val="20"/>
              </w:rPr>
              <w:t xml:space="preserve"> courts on site.</w:t>
            </w:r>
            <w:r w:rsidR="005D0DB8">
              <w:rPr>
                <w:rFonts w:ascii="Arial" w:hAnsi="Arial" w:cs="Arial"/>
                <w:sz w:val="20"/>
                <w:szCs w:val="20"/>
              </w:rPr>
              <w:t xml:space="preserve"> </w:t>
            </w:r>
          </w:p>
        </w:tc>
      </w:tr>
      <w:tr w:rsidR="006B7BA0" w:rsidRPr="00B86CE7" w:rsidTr="006B7BA0">
        <w:tc>
          <w:tcPr>
            <w:tcW w:w="5920" w:type="dxa"/>
            <w:tcBorders>
              <w:top w:val="single" w:sz="4" w:space="0" w:color="3B3B3B" w:themeColor="text2"/>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leading city</w:t>
            </w:r>
          </w:p>
        </w:tc>
        <w:tc>
          <w:tcPr>
            <w:tcW w:w="3934" w:type="dxa"/>
            <w:tcBorders>
              <w:top w:val="single" w:sz="4" w:space="0" w:color="3B3B3B" w:themeColor="text2"/>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9D7511">
              <w:rPr>
                <w:rFonts w:ascii="Arial" w:hAnsi="Arial" w:cs="Arial"/>
                <w:sz w:val="20"/>
                <w:szCs w:val="20"/>
              </w:rPr>
              <w:t xml:space="preserve"> </w:t>
            </w:r>
            <w:proofErr w:type="gramStart"/>
            <w:r w:rsidR="009D7511">
              <w:rPr>
                <w:rFonts w:ascii="Arial" w:hAnsi="Arial" w:cs="Arial"/>
                <w:sz w:val="20"/>
                <w:szCs w:val="20"/>
              </w:rPr>
              <w:t>The</w:t>
            </w:r>
            <w:proofErr w:type="gramEnd"/>
            <w:r w:rsidR="009D7511">
              <w:rPr>
                <w:rFonts w:ascii="Arial" w:hAnsi="Arial" w:cs="Arial"/>
                <w:sz w:val="20"/>
                <w:szCs w:val="20"/>
              </w:rPr>
              <w:t xml:space="preserve"> AMAA is an active part of the </w:t>
            </w:r>
            <w:proofErr w:type="spellStart"/>
            <w:r w:rsidR="009D7511">
              <w:rPr>
                <w:rFonts w:ascii="Arial" w:hAnsi="Arial" w:cs="Arial"/>
                <w:sz w:val="20"/>
                <w:szCs w:val="20"/>
              </w:rPr>
              <w:t>multi cultural</w:t>
            </w:r>
            <w:proofErr w:type="spellEnd"/>
            <w:r w:rsidR="009D7511">
              <w:rPr>
                <w:rFonts w:ascii="Arial" w:hAnsi="Arial" w:cs="Arial"/>
                <w:sz w:val="20"/>
                <w:szCs w:val="20"/>
              </w:rPr>
              <w:t xml:space="preserve"> </w:t>
            </w:r>
            <w:r w:rsidR="003B24CF">
              <w:rPr>
                <w:rFonts w:ascii="Arial" w:hAnsi="Arial" w:cs="Arial"/>
                <w:sz w:val="20"/>
                <w:szCs w:val="20"/>
              </w:rPr>
              <w:t>community of Blacktown and is internationally active</w:t>
            </w:r>
            <w:r w:rsidR="009D7511">
              <w:rPr>
                <w:rFonts w:ascii="Arial" w:hAnsi="Arial" w:cs="Arial"/>
                <w:sz w:val="20"/>
                <w:szCs w:val="20"/>
              </w:rPr>
              <w:t>.</w:t>
            </w:r>
          </w:p>
        </w:tc>
      </w:tr>
      <w:tr w:rsidR="0072291A" w:rsidRPr="00B86CE7" w:rsidTr="006B7BA0">
        <w:tc>
          <w:tcPr>
            <w:tcW w:w="5920" w:type="dxa"/>
            <w:tcBorders>
              <w:top w:val="single" w:sz="4" w:space="0" w:color="3B3B3B" w:themeColor="text2"/>
              <w:bottom w:val="single" w:sz="4" w:space="0" w:color="3B3B3B" w:themeColor="text2"/>
            </w:tcBorders>
          </w:tcPr>
          <w:p w:rsidR="0072291A" w:rsidRDefault="0072291A" w:rsidP="006B7BA0">
            <w:pPr>
              <w:spacing w:before="60" w:after="60"/>
              <w:ind w:right="-20"/>
              <w:rPr>
                <w:rFonts w:ascii="Arial" w:eastAsia="Calibri" w:hAnsi="Arial" w:cs="Arial"/>
                <w:bCs/>
                <w:sz w:val="20"/>
                <w:szCs w:val="20"/>
              </w:rPr>
            </w:pPr>
          </w:p>
          <w:p w:rsidR="0072291A" w:rsidRPr="00B86CE7" w:rsidRDefault="0072291A" w:rsidP="006B7BA0">
            <w:pPr>
              <w:spacing w:before="60" w:after="60"/>
              <w:ind w:right="-20"/>
              <w:rPr>
                <w:rFonts w:ascii="Arial" w:eastAsia="Calibri" w:hAnsi="Arial" w:cs="Arial"/>
                <w:bCs/>
                <w:sz w:val="20"/>
                <w:szCs w:val="20"/>
              </w:rPr>
            </w:pPr>
          </w:p>
        </w:tc>
        <w:tc>
          <w:tcPr>
            <w:tcW w:w="3934" w:type="dxa"/>
            <w:tcBorders>
              <w:top w:val="single" w:sz="4" w:space="0" w:color="3B3B3B" w:themeColor="text2"/>
              <w:bottom w:val="single" w:sz="4" w:space="0" w:color="3B3B3B" w:themeColor="text2"/>
            </w:tcBorders>
          </w:tcPr>
          <w:p w:rsidR="0072291A" w:rsidRDefault="0072291A" w:rsidP="006B7BA0">
            <w:pPr>
              <w:spacing w:before="60" w:after="60"/>
              <w:ind w:right="-20"/>
              <w:rPr>
                <w:rFonts w:ascii="Arial" w:hAnsi="Arial" w:cs="Arial"/>
                <w:sz w:val="20"/>
                <w:szCs w:val="20"/>
              </w:rPr>
            </w:pPr>
          </w:p>
        </w:tc>
      </w:tr>
    </w:tbl>
    <w:p w:rsidR="006B7BA0" w:rsidRPr="00DA5070"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sidRPr="00DA5070">
        <w:rPr>
          <w:rFonts w:ascii="Arial" w:hAnsi="Arial" w:cs="Arial"/>
          <w:b/>
        </w:rPr>
        <w:lastRenderedPageBreak/>
        <w:t>Blacktown Local Strategic Planning Statement</w:t>
      </w:r>
    </w:p>
    <w:p w:rsidR="006B7BA0" w:rsidRDefault="006B7BA0" w:rsidP="006B7BA0">
      <w:pPr>
        <w:autoSpaceDE w:val="0"/>
        <w:autoSpaceDN w:val="0"/>
        <w:adjustRightInd w:val="0"/>
        <w:spacing w:after="0" w:line="240" w:lineRule="auto"/>
        <w:rPr>
          <w:rFonts w:ascii="Arial" w:hAnsi="Arial" w:cs="Arial"/>
        </w:rPr>
      </w:pPr>
      <w:r>
        <w:rPr>
          <w:rFonts w:ascii="ArialMT" w:hAnsi="ArialMT" w:cs="ArialMT"/>
        </w:rPr>
        <w:t>Blacktown Local Strategic Planning Statement outlines a vision for the next 20 years and beyond for land use planning, the environment, liveability, productivity and infrastructure delivery in Blacktown City, to sustainably manage the significant growth forecasts for our City.</w:t>
      </w:r>
      <w:r>
        <w:rPr>
          <w:rFonts w:ascii="Arial" w:hAnsi="Arial" w:cs="Arial"/>
        </w:rPr>
        <w:t xml:space="preserve"> </w:t>
      </w:r>
    </w:p>
    <w:p w:rsidR="006B7BA0" w:rsidRDefault="006B7BA0" w:rsidP="006B7BA0">
      <w:pPr>
        <w:autoSpaceDE w:val="0"/>
        <w:autoSpaceDN w:val="0"/>
        <w:adjustRightInd w:val="0"/>
        <w:spacing w:after="0" w:line="240" w:lineRule="auto"/>
        <w:rPr>
          <w:rFonts w:ascii="Arial" w:hAnsi="Arial" w:cs="Arial"/>
        </w:rPr>
      </w:pPr>
    </w:p>
    <w:p w:rsidR="006B7BA0" w:rsidRDefault="006B7BA0" w:rsidP="006B7BA0">
      <w:pPr>
        <w:rPr>
          <w:rFonts w:ascii="Arial" w:hAnsi="Arial" w:cs="Arial"/>
        </w:rPr>
      </w:pPr>
      <w:r>
        <w:rPr>
          <w:rFonts w:ascii="Arial" w:hAnsi="Arial" w:cs="Arial"/>
        </w:rPr>
        <w:t xml:space="preserve">The Planning Proposal is consistent with the Blacktown </w:t>
      </w:r>
      <w:r>
        <w:rPr>
          <w:rFonts w:ascii="ArialMT" w:hAnsi="ArialMT" w:cs="ArialMT"/>
        </w:rPr>
        <w:t>Local Strategic Planning Statement</w:t>
      </w:r>
      <w:r>
        <w:rPr>
          <w:rFonts w:ascii="Arial" w:hAnsi="Arial" w:cs="Arial"/>
        </w:rPr>
        <w:t>.</w:t>
      </w:r>
    </w:p>
    <w:p w:rsidR="006B7BA0" w:rsidRDefault="006B7BA0">
      <w:pPr>
        <w:rPr>
          <w:rFonts w:cstheme="minorHAnsi"/>
        </w:rPr>
      </w:pPr>
      <w:r>
        <w:rPr>
          <w:rFonts w:cstheme="minorHAnsi"/>
        </w:rPr>
        <w:br w:type="page"/>
      </w:r>
    </w:p>
    <w:p w:rsidR="006B7BA0" w:rsidRPr="00271039" w:rsidRDefault="006B7BA0" w:rsidP="006B7BA0">
      <w:pPr>
        <w:pBdr>
          <w:bottom w:val="single" w:sz="4" w:space="1" w:color="3B3B3B" w:themeColor="text2"/>
        </w:pBdr>
        <w:spacing w:after="480"/>
        <w:rPr>
          <w:b/>
          <w:sz w:val="36"/>
        </w:rPr>
      </w:pPr>
      <w:r w:rsidRPr="00271039">
        <w:rPr>
          <w:b/>
          <w:bCs/>
          <w:noProof/>
          <w:sz w:val="36"/>
        </w:rPr>
        <w:lastRenderedPageBreak/>
        <mc:AlternateContent>
          <mc:Choice Requires="wps">
            <w:drawing>
              <wp:anchor distT="0" distB="0" distL="114300" distR="114300" simplePos="0" relativeHeight="251663360" behindDoc="0" locked="0" layoutInCell="1" allowOverlap="1" wp14:anchorId="7B2CE920" wp14:editId="04F868E4">
                <wp:simplePos x="0" y="0"/>
                <wp:positionH relativeFrom="column">
                  <wp:posOffset>4937760</wp:posOffset>
                </wp:positionH>
                <wp:positionV relativeFrom="paragraph">
                  <wp:posOffset>-1050992</wp:posOffset>
                </wp:positionV>
                <wp:extent cx="1231900" cy="355600"/>
                <wp:effectExtent l="0" t="0" r="635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5600"/>
                        </a:xfrm>
                        <a:prstGeom prst="rect">
                          <a:avLst/>
                        </a:prstGeom>
                        <a:solidFill>
                          <a:srgbClr val="FFFFFF"/>
                        </a:solidFill>
                        <a:ln w="6350">
                          <a:noFill/>
                          <a:miter lim="800000"/>
                          <a:headEnd/>
                          <a:tailEnd/>
                        </a:ln>
                      </wps:spPr>
                      <wps:txbx>
                        <w:txbxContent>
                          <w:p w:rsidR="00D05068" w:rsidRPr="00CD74D9" w:rsidRDefault="00D05068" w:rsidP="006B7BA0">
                            <w:pPr>
                              <w:jc w:val="right"/>
                              <w:rPr>
                                <w:b/>
                              </w:rPr>
                            </w:pPr>
                            <w:r w:rsidRPr="00CD74D9">
                              <w:rPr>
                                <w:b/>
                              </w:rPr>
                              <w:t xml:space="preserve">Attachment </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CE920" id="Text Box 3" o:spid="_x0000_s1027" type="#_x0000_t202" style="position:absolute;margin-left:388.8pt;margin-top:-82.75pt;width:97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" stroked="f" strokeweight=".5pt">
                <v:textbox>
                  <w:txbxContent>
                    <w:p w:rsidR="00D05068" w:rsidRPr="00CD74D9" w:rsidRDefault="00D05068" w:rsidP="006B7BA0">
                      <w:pPr>
                        <w:jc w:val="right"/>
                        <w:rPr>
                          <w:b/>
                        </w:rPr>
                      </w:pPr>
                      <w:r w:rsidRPr="00CD74D9">
                        <w:rPr>
                          <w:b/>
                        </w:rPr>
                        <w:t xml:space="preserve">Attachment </w:t>
                      </w:r>
                      <w:r>
                        <w:rPr>
                          <w:b/>
                        </w:rPr>
                        <w:t>2</w:t>
                      </w:r>
                    </w:p>
                  </w:txbxContent>
                </v:textbox>
              </v:shape>
            </w:pict>
          </mc:Fallback>
        </mc:AlternateContent>
      </w:r>
      <w:r w:rsidRPr="00271039">
        <w:rPr>
          <w:b/>
          <w:bCs/>
          <w:sz w:val="36"/>
          <w:lang w:val="en-US"/>
        </w:rPr>
        <w:t>Consistency with Applicable SEPPs and REPs</w:t>
      </w:r>
    </w:p>
    <w:tbl>
      <w:tblPr>
        <w:tblStyle w:val="BCCTable"/>
        <w:tblW w:w="0" w:type="auto"/>
        <w:shd w:val="clear" w:color="auto" w:fill="3B3B3B" w:themeFill="text2"/>
        <w:tblLook w:val="04A0" w:firstRow="1" w:lastRow="0" w:firstColumn="1" w:lastColumn="0" w:noHBand="0" w:noVBand="1"/>
      </w:tblPr>
      <w:tblGrid>
        <w:gridCol w:w="4588"/>
        <w:gridCol w:w="4602"/>
      </w:tblGrid>
      <w:tr w:rsidR="006B7BA0" w:rsidRPr="00271039" w:rsidTr="006B7BA0">
        <w:trPr>
          <w:cnfStyle w:val="100000000000" w:firstRow="1" w:lastRow="0" w:firstColumn="0" w:lastColumn="0" w:oddVBand="0" w:evenVBand="0" w:oddHBand="0" w:evenHBand="0" w:firstRowFirstColumn="0" w:firstRowLastColumn="0" w:lastRowFirstColumn="0" w:lastRowLastColumn="0"/>
          <w:cantSplit/>
          <w:tblHeader/>
        </w:trPr>
        <w:tc>
          <w:tcPr>
            <w:tcW w:w="4822" w:type="dxa"/>
            <w:shd w:val="clear" w:color="auto" w:fill="3B3B3B" w:themeFill="text2"/>
          </w:tcPr>
          <w:p w:rsidR="006B7BA0" w:rsidRPr="00271039" w:rsidRDefault="006B7BA0" w:rsidP="006B7BA0">
            <w:pPr>
              <w:spacing w:before="60" w:after="60"/>
              <w:rPr>
                <w:color w:val="FFFFFF" w:themeColor="background1"/>
              </w:rPr>
            </w:pPr>
            <w:r w:rsidRPr="00271039">
              <w:rPr>
                <w:bCs/>
                <w:color w:val="FFFFFF" w:themeColor="background1"/>
                <w:lang w:val="en-US"/>
              </w:rPr>
              <w:t>State Environmental Planning Policy</w:t>
            </w:r>
          </w:p>
        </w:tc>
        <w:tc>
          <w:tcPr>
            <w:tcW w:w="4816" w:type="dxa"/>
            <w:shd w:val="clear" w:color="auto" w:fill="3B3B3B" w:themeFill="text2"/>
          </w:tcPr>
          <w:p w:rsidR="006B7BA0" w:rsidRPr="00271039" w:rsidRDefault="006B7BA0" w:rsidP="006B7BA0">
            <w:pPr>
              <w:spacing w:before="60" w:after="60"/>
              <w:rPr>
                <w:color w:val="FFFFFF" w:themeColor="background1"/>
              </w:rPr>
            </w:pPr>
            <w:r>
              <w:rPr>
                <w:bCs/>
                <w:color w:val="FFFFFF" w:themeColor="background1"/>
                <w:lang w:val="en-US"/>
              </w:rPr>
              <w:t>Consistency</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71039">
              <w:rPr>
                <w:bCs/>
                <w:lang w:val="en-US"/>
              </w:rPr>
              <w:t>SEPP No 19 - Bushland in Urban Areas</w:t>
            </w:r>
          </w:p>
        </w:tc>
        <w:tc>
          <w:tcPr>
            <w:tcW w:w="4816" w:type="dxa"/>
            <w:shd w:val="clear" w:color="auto" w:fill="FFFFFF" w:themeFill="background1"/>
          </w:tcPr>
          <w:p w:rsidR="006B7BA0" w:rsidRPr="00271039" w:rsidRDefault="006B7BA0" w:rsidP="006B7BA0">
            <w:pPr>
              <w:spacing w:before="60" w:after="60"/>
              <w:rPr>
                <w:bCs/>
                <w:lang w:val="en-US"/>
              </w:rPr>
            </w:pPr>
            <w:r w:rsidRPr="00271039">
              <w:rPr>
                <w:bCs/>
                <w:lang w:val="en-US"/>
              </w:rPr>
              <w:t>Yes</w:t>
            </w:r>
          </w:p>
          <w:p w:rsidR="006B7BA0" w:rsidRPr="00271039" w:rsidRDefault="009717AB" w:rsidP="006B7BA0">
            <w:pPr>
              <w:spacing w:before="60" w:after="60"/>
              <w:rPr>
                <w:bCs/>
                <w:lang w:val="en-US"/>
              </w:rPr>
            </w:pPr>
            <w:r>
              <w:rPr>
                <w:bCs/>
                <w:lang w:val="en-US"/>
              </w:rPr>
              <w:t>The existing patches of Shales Pla</w:t>
            </w:r>
            <w:r w:rsidR="002D1D7E">
              <w:rPr>
                <w:bCs/>
                <w:lang w:val="en-US"/>
              </w:rPr>
              <w:t>i</w:t>
            </w:r>
            <w:r>
              <w:rPr>
                <w:bCs/>
                <w:lang w:val="en-US"/>
              </w:rPr>
              <w:t xml:space="preserve">n Woodland will be retained. </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71039">
              <w:rPr>
                <w:bCs/>
                <w:lang w:val="en-US"/>
              </w:rPr>
              <w:t>SEPP No 21 Caravan Parks</w:t>
            </w:r>
          </w:p>
        </w:tc>
        <w:tc>
          <w:tcPr>
            <w:tcW w:w="4816" w:type="dxa"/>
            <w:shd w:val="clear" w:color="auto" w:fill="FFFFFF" w:themeFill="background1"/>
          </w:tcPr>
          <w:p w:rsidR="006B7BA0" w:rsidRPr="00271039" w:rsidRDefault="006B7BA0" w:rsidP="006B7BA0">
            <w:pPr>
              <w:spacing w:before="60" w:after="60"/>
              <w:rPr>
                <w:bCs/>
                <w:lang w:val="en-US"/>
              </w:rPr>
            </w:pPr>
            <w:r w:rsidRPr="00271039">
              <w:rPr>
                <w:bCs/>
                <w:lang w:val="en-US"/>
              </w:rPr>
              <w:t>Yes</w:t>
            </w:r>
          </w:p>
          <w:p w:rsidR="006B7BA0" w:rsidRPr="00271039" w:rsidRDefault="006B7BA0" w:rsidP="006B7BA0">
            <w:pPr>
              <w:spacing w:before="60" w:after="60"/>
              <w:rPr>
                <w:bCs/>
                <w:lang w:val="en-US"/>
              </w:rPr>
            </w:pPr>
            <w:r w:rsidRPr="00271039">
              <w:rPr>
                <w:bCs/>
                <w:lang w:val="en-US"/>
              </w:rPr>
              <w:t>This Planning Proposal will not contradict or hinder the application of this SEPP</w:t>
            </w:r>
            <w:r w:rsidR="009D7511">
              <w:rPr>
                <w:bCs/>
                <w:lang w:val="en-US"/>
              </w:rPr>
              <w:t xml:space="preserve">. The site is not </w:t>
            </w:r>
            <w:r w:rsidR="00D51751">
              <w:rPr>
                <w:bCs/>
                <w:lang w:val="en-US"/>
              </w:rPr>
              <w:t>intended to be used as a caravan park</w:t>
            </w:r>
            <w:r w:rsidR="009D7511">
              <w:rPr>
                <w:bCs/>
                <w:lang w:val="en-US"/>
              </w:rPr>
              <w:t>.</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71039">
              <w:rPr>
                <w:bCs/>
                <w:lang w:val="en-US"/>
              </w:rPr>
              <w:t>SEPP No 33 - Hazardous and Offensive Development</w:t>
            </w:r>
          </w:p>
        </w:tc>
        <w:tc>
          <w:tcPr>
            <w:tcW w:w="4816" w:type="dxa"/>
            <w:shd w:val="clear" w:color="auto" w:fill="FFFFFF" w:themeFill="background1"/>
          </w:tcPr>
          <w:p w:rsidR="006B7BA0" w:rsidRPr="004B79D8" w:rsidRDefault="006B7BA0" w:rsidP="00B7062D">
            <w:pPr>
              <w:pStyle w:val="BodyText"/>
              <w:spacing w:before="60" w:after="60" w:line="240" w:lineRule="auto"/>
              <w:ind w:left="0"/>
              <w:rPr>
                <w:lang w:val="en-US"/>
              </w:rPr>
            </w:pPr>
            <w:r w:rsidRPr="004B79D8">
              <w:rPr>
                <w:lang w:val="en-US"/>
              </w:rPr>
              <w:t>Yes</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9D7511">
              <w:rPr>
                <w:lang w:val="en-US"/>
              </w:rPr>
              <w:t xml:space="preserve">. No hazardous or offensive development is enabled by </w:t>
            </w:r>
            <w:proofErr w:type="spellStart"/>
            <w:r w:rsidR="009D7511">
              <w:rPr>
                <w:lang w:val="en-US"/>
              </w:rPr>
              <w:t>they</w:t>
            </w:r>
            <w:proofErr w:type="spellEnd"/>
            <w:r w:rsidR="009D7511">
              <w:rPr>
                <w:lang w:val="en-US"/>
              </w:rPr>
              <w:t xml:space="preserve"> Planning Proposal.</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E078C2">
              <w:rPr>
                <w:bCs/>
                <w:lang w:val="en-US"/>
              </w:rPr>
              <w:t>SEPP No 36 - Manufactured Home Estates</w:t>
            </w:r>
          </w:p>
        </w:tc>
        <w:tc>
          <w:tcPr>
            <w:tcW w:w="4816" w:type="dxa"/>
            <w:shd w:val="clear" w:color="auto" w:fill="FFFFFF" w:themeFill="background1"/>
          </w:tcPr>
          <w:p w:rsidR="006B7BA0" w:rsidRPr="002C3A2C" w:rsidRDefault="006B7BA0" w:rsidP="006B7BA0">
            <w:pPr>
              <w:spacing w:before="60" w:after="60"/>
              <w:rPr>
                <w:bCs/>
                <w:lang w:val="en-US"/>
              </w:rPr>
            </w:pPr>
            <w:r w:rsidRPr="002C3A2C">
              <w:rPr>
                <w:bCs/>
                <w:lang w:val="en-US"/>
              </w:rPr>
              <w:t>Yes</w:t>
            </w:r>
          </w:p>
          <w:p w:rsidR="006B7BA0" w:rsidRPr="00271039" w:rsidRDefault="006B7BA0" w:rsidP="006B7BA0">
            <w:pPr>
              <w:spacing w:before="60" w:after="60"/>
              <w:rPr>
                <w:bCs/>
                <w:lang w:val="en-US"/>
              </w:rPr>
            </w:pPr>
            <w:r w:rsidRPr="002C3A2C">
              <w:rPr>
                <w:bCs/>
                <w:lang w:val="en-US"/>
              </w:rPr>
              <w:t>This Planning Proposal will not contradict or hinder the application of this SEPP</w:t>
            </w:r>
            <w:r w:rsidR="009D7511">
              <w:rPr>
                <w:bCs/>
                <w:lang w:val="en-US"/>
              </w:rPr>
              <w:t xml:space="preserve">. </w:t>
            </w:r>
            <w:r w:rsidR="00994A1E">
              <w:rPr>
                <w:bCs/>
                <w:lang w:val="en-US"/>
              </w:rPr>
              <w:t xml:space="preserve">It is not intended to use the site as a manufactured Home Estate. </w:t>
            </w:r>
          </w:p>
        </w:tc>
      </w:tr>
      <w:tr w:rsidR="006B7BA0" w:rsidRPr="00271039" w:rsidTr="006B7BA0">
        <w:tc>
          <w:tcPr>
            <w:tcW w:w="4822" w:type="dxa"/>
            <w:shd w:val="clear" w:color="auto" w:fill="FFFFFF" w:themeFill="background1"/>
          </w:tcPr>
          <w:p w:rsidR="006B7BA0" w:rsidRPr="00801DDC" w:rsidRDefault="006B7BA0" w:rsidP="006B7BA0">
            <w:pPr>
              <w:spacing w:before="60" w:after="60"/>
              <w:rPr>
                <w:bCs/>
                <w:lang w:val="en-US"/>
              </w:rPr>
            </w:pPr>
            <w:r w:rsidRPr="00801DDC">
              <w:rPr>
                <w:bCs/>
                <w:lang w:val="en-US"/>
              </w:rPr>
              <w:t>SEPP No 50 - Canal Estate Development</w:t>
            </w:r>
          </w:p>
        </w:tc>
        <w:tc>
          <w:tcPr>
            <w:tcW w:w="4816" w:type="dxa"/>
            <w:shd w:val="clear" w:color="auto" w:fill="FFFFFF" w:themeFill="background1"/>
          </w:tcPr>
          <w:p w:rsidR="006B7BA0" w:rsidRPr="00801DDC" w:rsidRDefault="006B7BA0" w:rsidP="006B7BA0">
            <w:pPr>
              <w:spacing w:before="60" w:after="60"/>
              <w:rPr>
                <w:bCs/>
                <w:lang w:val="en-US"/>
              </w:rPr>
            </w:pPr>
            <w:r w:rsidRPr="00801DDC">
              <w:rPr>
                <w:bCs/>
                <w:lang w:val="en-US"/>
              </w:rPr>
              <w:t>Yes</w:t>
            </w:r>
          </w:p>
          <w:p w:rsidR="006B7BA0" w:rsidRPr="00271039" w:rsidRDefault="006B7BA0" w:rsidP="006B7BA0">
            <w:pPr>
              <w:spacing w:before="60" w:after="60"/>
              <w:rPr>
                <w:bCs/>
                <w:lang w:val="en-US"/>
              </w:rPr>
            </w:pPr>
            <w:r w:rsidRPr="00801DDC">
              <w:rPr>
                <w:bCs/>
                <w:lang w:val="en-US"/>
              </w:rPr>
              <w:t>This Planning Proposal will not contradict or hinder the application of this SEPP</w:t>
            </w:r>
            <w:r w:rsidR="009D7511">
              <w:rPr>
                <w:bCs/>
                <w:lang w:val="en-US"/>
              </w:rPr>
              <w:t xml:space="preserve">. </w:t>
            </w:r>
            <w:r w:rsidR="00D51751">
              <w:rPr>
                <w:bCs/>
                <w:lang w:val="en-US"/>
              </w:rPr>
              <w:t>It is not intended to use this site for</w:t>
            </w:r>
            <w:r w:rsidR="00502C36">
              <w:rPr>
                <w:bCs/>
                <w:lang w:val="en-US"/>
              </w:rPr>
              <w:t xml:space="preserve"> a</w:t>
            </w:r>
            <w:r w:rsidR="00D51751">
              <w:rPr>
                <w:bCs/>
                <w:lang w:val="en-US"/>
              </w:rPr>
              <w:t xml:space="preserve"> canal estate development. </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C3A2C">
              <w:rPr>
                <w:bCs/>
                <w:lang w:val="en-US"/>
              </w:rPr>
              <w:t>SEPP No 55</w:t>
            </w:r>
            <w:r>
              <w:rPr>
                <w:bCs/>
                <w:lang w:val="en-US"/>
              </w:rPr>
              <w:t xml:space="preserve"> </w:t>
            </w:r>
            <w:r w:rsidRPr="002C3A2C">
              <w:rPr>
                <w:bCs/>
                <w:lang w:val="en-US"/>
              </w:rPr>
              <w:t>-</w:t>
            </w:r>
            <w:r>
              <w:rPr>
                <w:bCs/>
                <w:lang w:val="en-US"/>
              </w:rPr>
              <w:t xml:space="preserve"> </w:t>
            </w:r>
            <w:r w:rsidRPr="002C3A2C">
              <w:rPr>
                <w:bCs/>
                <w:lang w:val="en-US"/>
              </w:rPr>
              <w:t>Remediation of Land</w:t>
            </w:r>
          </w:p>
        </w:tc>
        <w:tc>
          <w:tcPr>
            <w:tcW w:w="4816" w:type="dxa"/>
            <w:shd w:val="clear" w:color="auto" w:fill="FFFFFF" w:themeFill="background1"/>
          </w:tcPr>
          <w:p w:rsidR="006B7BA0" w:rsidRPr="00041F41" w:rsidRDefault="006B7BA0" w:rsidP="006B7BA0">
            <w:pPr>
              <w:spacing w:before="60" w:after="60"/>
              <w:rPr>
                <w:bCs/>
                <w:lang w:val="en-US"/>
              </w:rPr>
            </w:pPr>
            <w:r w:rsidRPr="00041F41">
              <w:rPr>
                <w:bCs/>
                <w:lang w:val="en-US"/>
              </w:rPr>
              <w:t>Yes</w:t>
            </w:r>
          </w:p>
          <w:p w:rsidR="006B7BA0" w:rsidRPr="00271039" w:rsidRDefault="006B7BA0" w:rsidP="006B7BA0">
            <w:pPr>
              <w:spacing w:before="60" w:after="60"/>
              <w:rPr>
                <w:bCs/>
                <w:lang w:val="en-US"/>
              </w:rPr>
            </w:pPr>
            <w:r w:rsidRPr="00041F41">
              <w:rPr>
                <w:bCs/>
                <w:lang w:val="en-US"/>
              </w:rPr>
              <w:t>This Planning Proposal will not contradict or hinder the application of this SEPP</w:t>
            </w:r>
            <w:r w:rsidR="009D7511">
              <w:rPr>
                <w:bCs/>
                <w:lang w:val="en-US"/>
              </w:rPr>
              <w:t>. There is no known contamination in the land.</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041F41">
              <w:rPr>
                <w:bCs/>
                <w:lang w:val="en-US"/>
              </w:rPr>
              <w:t>SEPP No 64</w:t>
            </w:r>
            <w:r>
              <w:rPr>
                <w:bCs/>
                <w:lang w:val="en-US"/>
              </w:rPr>
              <w:t xml:space="preserve"> </w:t>
            </w:r>
            <w:r w:rsidRPr="00041F41">
              <w:rPr>
                <w:bCs/>
                <w:lang w:val="en-US"/>
              </w:rPr>
              <w:t>-</w:t>
            </w:r>
            <w:r>
              <w:rPr>
                <w:bCs/>
                <w:lang w:val="en-US"/>
              </w:rPr>
              <w:t xml:space="preserve"> </w:t>
            </w:r>
            <w:r w:rsidRPr="00041F41">
              <w:rPr>
                <w:bCs/>
                <w:lang w:val="en-US"/>
              </w:rPr>
              <w:t>Advertising and Signage</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There are no plans for the use of advertising or large signage.</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proofErr w:type="gramStart"/>
            <w:r w:rsidRPr="00AB38EB">
              <w:rPr>
                <w:bCs/>
                <w:lang w:val="en-US"/>
              </w:rPr>
              <w:t>SEPP  No</w:t>
            </w:r>
            <w:proofErr w:type="gramEnd"/>
            <w:r w:rsidRPr="00AB38EB">
              <w:rPr>
                <w:bCs/>
                <w:lang w:val="en-US"/>
              </w:rPr>
              <w:t xml:space="preserve"> 65</w:t>
            </w:r>
            <w:r>
              <w:rPr>
                <w:bCs/>
                <w:lang w:val="en-US"/>
              </w:rPr>
              <w:t xml:space="preserve"> </w:t>
            </w:r>
            <w:r w:rsidRPr="00AB38EB">
              <w:rPr>
                <w:bCs/>
                <w:lang w:val="en-US"/>
              </w:rPr>
              <w:t>-</w:t>
            </w:r>
            <w:r>
              <w:rPr>
                <w:bCs/>
                <w:lang w:val="en-US"/>
              </w:rPr>
              <w:t xml:space="preserve"> </w:t>
            </w:r>
            <w:r w:rsidRPr="00AB38EB">
              <w:rPr>
                <w:bCs/>
                <w:lang w:val="en-US"/>
              </w:rPr>
              <w:t xml:space="preserve">Design Quality </w:t>
            </w:r>
            <w:r>
              <w:rPr>
                <w:bCs/>
                <w:lang w:val="en-US"/>
              </w:rPr>
              <w:t>of</w:t>
            </w:r>
            <w:r w:rsidRPr="00AB38EB">
              <w:rPr>
                <w:bCs/>
                <w:lang w:val="en-US"/>
              </w:rPr>
              <w:t xml:space="preserve"> Residential Apartment Development</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Residential apartments are not permissible on the site.</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AB38EB">
              <w:rPr>
                <w:bCs/>
                <w:lang w:val="en-US"/>
              </w:rPr>
              <w:t>SEPP No 70</w:t>
            </w:r>
            <w:r>
              <w:rPr>
                <w:bCs/>
                <w:lang w:val="en-US"/>
              </w:rPr>
              <w:t xml:space="preserve"> </w:t>
            </w:r>
            <w:r w:rsidRPr="00AB38EB">
              <w:rPr>
                <w:bCs/>
                <w:lang w:val="en-US"/>
              </w:rPr>
              <w:t>-</w:t>
            </w:r>
            <w:r>
              <w:rPr>
                <w:bCs/>
                <w:lang w:val="en-US"/>
              </w:rPr>
              <w:t xml:space="preserve"> </w:t>
            </w:r>
            <w:r w:rsidRPr="00AB38EB">
              <w:rPr>
                <w:bCs/>
                <w:lang w:val="en-US"/>
              </w:rPr>
              <w:t>Affordable Housing (Revised Schemes)</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xml:space="preserve">. </w:t>
            </w:r>
            <w:r w:rsidR="00503257">
              <w:rPr>
                <w:bCs/>
                <w:lang w:val="en-US"/>
              </w:rPr>
              <w:t xml:space="preserve">Residential </w:t>
            </w:r>
            <w:r w:rsidR="00D51751">
              <w:rPr>
                <w:bCs/>
                <w:lang w:val="en-US"/>
              </w:rPr>
              <w:t>accommodation is not a permissible use in the B5 Zone</w:t>
            </w:r>
            <w:r w:rsidR="009D7511">
              <w:rPr>
                <w:bCs/>
                <w:lang w:val="en-US"/>
              </w:rPr>
              <w:t>.</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AB38EB">
              <w:rPr>
                <w:bCs/>
                <w:lang w:val="en-US"/>
              </w:rPr>
              <w:t>SEPP (Affordable Rental Housing) 2009</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w:t>
            </w:r>
            <w:r w:rsidR="00D51751" w:rsidRPr="00D51751">
              <w:rPr>
                <w:bCs/>
                <w:sz w:val="22"/>
                <w:lang w:val="en-US" w:eastAsia="en-AU"/>
              </w:rPr>
              <w:t xml:space="preserve"> </w:t>
            </w:r>
            <w:r w:rsidR="00D51751" w:rsidRPr="00D51751">
              <w:rPr>
                <w:bCs/>
                <w:lang w:val="en-US"/>
              </w:rPr>
              <w:t>Residential accommodation is not a permissible use in the B5 Zone</w:t>
            </w:r>
            <w:r w:rsidR="009D7511">
              <w:rPr>
                <w:bCs/>
                <w:lang w:val="en-US"/>
              </w:rPr>
              <w:t>.</w:t>
            </w:r>
          </w:p>
        </w:tc>
      </w:tr>
      <w:tr w:rsidR="006B7BA0" w:rsidRPr="00271039" w:rsidTr="00CA4840">
        <w:tc>
          <w:tcPr>
            <w:tcW w:w="4822" w:type="dxa"/>
            <w:tcBorders>
              <w:bottom w:val="single" w:sz="8" w:space="0" w:color="auto"/>
            </w:tcBorders>
            <w:shd w:val="clear" w:color="auto" w:fill="FFFFFF" w:themeFill="background1"/>
          </w:tcPr>
          <w:p w:rsidR="006B7BA0" w:rsidRPr="00271039" w:rsidRDefault="006B7BA0" w:rsidP="006B7BA0">
            <w:pPr>
              <w:spacing w:before="60" w:after="60"/>
              <w:rPr>
                <w:bCs/>
                <w:lang w:val="en-US"/>
              </w:rPr>
            </w:pPr>
            <w:r w:rsidRPr="0032676E">
              <w:rPr>
                <w:bCs/>
                <w:lang w:val="en-US"/>
              </w:rPr>
              <w:lastRenderedPageBreak/>
              <w:t>SEPP (Building Sustainability Index: BASIX) 2004</w:t>
            </w:r>
          </w:p>
        </w:tc>
        <w:tc>
          <w:tcPr>
            <w:tcW w:w="4816" w:type="dxa"/>
            <w:shd w:val="clear" w:color="auto" w:fill="FFFFFF" w:themeFill="background1"/>
          </w:tcPr>
          <w:p w:rsidR="00994A1E" w:rsidRPr="0032676E" w:rsidRDefault="006B7BA0" w:rsidP="006B7BA0">
            <w:pPr>
              <w:spacing w:before="60" w:after="60"/>
              <w:rPr>
                <w:bCs/>
                <w:lang w:val="en-US"/>
              </w:rPr>
            </w:pPr>
            <w:r w:rsidRPr="0032676E">
              <w:rPr>
                <w:bCs/>
                <w:lang w:val="en-US"/>
              </w:rPr>
              <w:t>Yes</w:t>
            </w:r>
            <w:r w:rsidR="00994A1E">
              <w:rPr>
                <w:bCs/>
                <w:lang w:val="en-US"/>
              </w:rPr>
              <w:t>.</w:t>
            </w:r>
            <w:r w:rsidR="00170AC1">
              <w:rPr>
                <w:bCs/>
                <w:lang w:val="en-US"/>
              </w:rPr>
              <w:t xml:space="preserve"> This Planning Proposal aims to add “hotel or motel </w:t>
            </w:r>
            <w:proofErr w:type="spellStart"/>
            <w:r w:rsidR="00170AC1">
              <w:rPr>
                <w:bCs/>
                <w:lang w:val="en-US"/>
              </w:rPr>
              <w:t>accommodation’as</w:t>
            </w:r>
            <w:proofErr w:type="spellEnd"/>
            <w:r w:rsidR="00170AC1">
              <w:rPr>
                <w:bCs/>
                <w:lang w:val="en-US"/>
              </w:rPr>
              <w:t xml:space="preserve"> a permissible use under the B5 zoning. </w:t>
            </w:r>
          </w:p>
          <w:p w:rsidR="006B7BA0" w:rsidRPr="00271039" w:rsidRDefault="006B7BA0" w:rsidP="006B7BA0">
            <w:pPr>
              <w:spacing w:before="60" w:after="60"/>
              <w:rPr>
                <w:bCs/>
                <w:lang w:val="en-US"/>
              </w:rPr>
            </w:pPr>
          </w:p>
        </w:tc>
      </w:tr>
      <w:tr w:rsidR="006B7BA0" w:rsidRPr="00271039" w:rsidTr="00CA4840">
        <w:tc>
          <w:tcPr>
            <w:tcW w:w="4822" w:type="dxa"/>
            <w:tcBorders>
              <w:top w:val="single" w:sz="8" w:space="0" w:color="auto"/>
              <w:bottom w:val="single" w:sz="8" w:space="0" w:color="auto"/>
            </w:tcBorders>
            <w:shd w:val="clear" w:color="auto" w:fill="FFFFFF" w:themeFill="background1"/>
          </w:tcPr>
          <w:p w:rsidR="006B7BA0" w:rsidRPr="0032676E" w:rsidRDefault="006B7BA0" w:rsidP="006B7BA0">
            <w:pPr>
              <w:pageBreakBefore/>
              <w:spacing w:before="60" w:after="60"/>
              <w:rPr>
                <w:bCs/>
                <w:lang w:val="en-US"/>
              </w:rPr>
            </w:pPr>
            <w:r w:rsidRPr="0032676E">
              <w:rPr>
                <w:bCs/>
                <w:lang w:val="en-US"/>
              </w:rPr>
              <w:lastRenderedPageBreak/>
              <w:t xml:space="preserve">SEPP </w:t>
            </w:r>
            <w:r>
              <w:rPr>
                <w:bCs/>
                <w:lang w:val="en-US"/>
              </w:rPr>
              <w:t xml:space="preserve">(Concurrences) </w:t>
            </w:r>
            <w:r w:rsidRPr="0032676E">
              <w:rPr>
                <w:bCs/>
                <w:lang w:val="en-US"/>
              </w:rPr>
              <w:t>2018</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2D1D7E">
              <w:rPr>
                <w:bCs/>
                <w:lang w:val="en-US"/>
              </w:rPr>
              <w:t>.</w:t>
            </w:r>
          </w:p>
        </w:tc>
      </w:tr>
      <w:tr w:rsidR="006B7BA0" w:rsidRPr="00271039" w:rsidTr="00CA4840">
        <w:tc>
          <w:tcPr>
            <w:tcW w:w="4822" w:type="dxa"/>
            <w:tcBorders>
              <w:top w:val="single" w:sz="8" w:space="0" w:color="auto"/>
            </w:tcBorders>
            <w:shd w:val="clear" w:color="auto" w:fill="FFFFFF" w:themeFill="background1"/>
          </w:tcPr>
          <w:p w:rsidR="006B7BA0" w:rsidRPr="0032676E" w:rsidRDefault="006B7BA0" w:rsidP="006B7BA0">
            <w:pPr>
              <w:spacing w:before="60" w:after="60"/>
              <w:rPr>
                <w:bCs/>
                <w:lang w:val="en-US"/>
              </w:rPr>
            </w:pPr>
            <w:r w:rsidRPr="0032676E">
              <w:rPr>
                <w:bCs/>
                <w:lang w:val="en-US"/>
              </w:rPr>
              <w:t>SEPP (Educational Establishments and Child Care Facilities) 2017</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170AC1">
              <w:rPr>
                <w:bCs/>
                <w:lang w:val="en-US"/>
              </w:rPr>
              <w:t xml:space="preserve">. The educational offers are part of the use of the site as place of worship. The design and construction of the buildings used, will </w:t>
            </w:r>
            <w:proofErr w:type="spellStart"/>
            <w:r w:rsidR="00170AC1">
              <w:rPr>
                <w:bCs/>
                <w:lang w:val="en-US"/>
              </w:rPr>
              <w:t>compy</w:t>
            </w:r>
            <w:proofErr w:type="spellEnd"/>
            <w:r w:rsidR="00170AC1">
              <w:rPr>
                <w:bCs/>
                <w:lang w:val="en-US"/>
              </w:rPr>
              <w:t xml:space="preserve"> with the relevant development controls.</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32676E">
              <w:rPr>
                <w:bCs/>
                <w:lang w:val="en-US"/>
              </w:rPr>
              <w:t>SEPP (Exempt and Complying Development Codes) 2008</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32676E">
              <w:rPr>
                <w:bCs/>
                <w:lang w:val="en-US"/>
              </w:rPr>
              <w:t>SEPP (Housing for Seniors or People with a Disability) 2004</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170AC1">
              <w:rPr>
                <w:bCs/>
                <w:lang w:val="en-US"/>
              </w:rPr>
              <w:t>. The Planning Proposal does not change the use of the site as a place of worship.</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32676E">
              <w:rPr>
                <w:bCs/>
                <w:lang w:val="en-US"/>
              </w:rPr>
              <w:t>SEPP (Infrastructure) 2007</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(Mining, Petroleum Production and Extractive Industries) 2007</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(Miscellaneous Consent Provisions) 2007</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(Primary Production and Rural Development) 2019</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3623AB">
              <w:rPr>
                <w:bCs/>
                <w:lang w:val="en-US"/>
              </w:rPr>
              <w:t>. The site is not in a rural area and no primary production takes place on site.</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(State and Regional Development) 2011</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(State Significant Precincts) 2005</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4B79D8" w:rsidTr="006B7BA0">
        <w:tblPrEx>
          <w:shd w:val="clear" w:color="auto" w:fill="auto"/>
        </w:tblPrEx>
        <w:trPr>
          <w:trHeight w:hRule="exact" w:val="922"/>
        </w:trPr>
        <w:tc>
          <w:tcPr>
            <w:tcW w:w="4822" w:type="dxa"/>
          </w:tcPr>
          <w:p w:rsidR="006B7BA0" w:rsidRPr="004B79D8" w:rsidRDefault="006B7BA0" w:rsidP="00CA4840">
            <w:pPr>
              <w:spacing w:before="60" w:after="60"/>
              <w:rPr>
                <w:lang w:val="en-US"/>
              </w:rPr>
            </w:pPr>
            <w:r w:rsidRPr="004B79D8">
              <w:rPr>
                <w:lang w:val="en-US"/>
              </w:rPr>
              <w:t>SEPP (Sydney Drinking Water Catchment) 2011</w:t>
            </w:r>
          </w:p>
        </w:tc>
        <w:tc>
          <w:tcPr>
            <w:tcW w:w="4816" w:type="dxa"/>
          </w:tcPr>
          <w:p w:rsidR="006B7BA0" w:rsidRPr="004B79D8" w:rsidRDefault="006B7BA0" w:rsidP="00B7062D">
            <w:pPr>
              <w:pStyle w:val="BodyText"/>
              <w:spacing w:before="60" w:after="60" w:line="240" w:lineRule="auto"/>
              <w:ind w:left="0"/>
              <w:rPr>
                <w:lang w:val="en-US"/>
              </w:rPr>
            </w:pPr>
            <w:r w:rsidRPr="004B79D8">
              <w:rPr>
                <w:lang w:val="en-US"/>
              </w:rPr>
              <w:t>Yes</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2D1D7E">
              <w:rPr>
                <w:lang w:val="en-US"/>
              </w:rPr>
              <w:t>.</w:t>
            </w:r>
          </w:p>
        </w:tc>
      </w:tr>
      <w:tr w:rsidR="006B7BA0" w:rsidRPr="004B79D8" w:rsidTr="003623AB">
        <w:tblPrEx>
          <w:shd w:val="clear" w:color="auto" w:fill="auto"/>
        </w:tblPrEx>
        <w:trPr>
          <w:trHeight w:hRule="exact" w:val="1257"/>
        </w:trPr>
        <w:tc>
          <w:tcPr>
            <w:tcW w:w="4822" w:type="dxa"/>
          </w:tcPr>
          <w:p w:rsidR="006B7BA0" w:rsidRPr="004B79D8" w:rsidRDefault="006B7BA0" w:rsidP="00CA4840">
            <w:pPr>
              <w:spacing w:before="60" w:after="60"/>
              <w:rPr>
                <w:lang w:val="en-US"/>
              </w:rPr>
            </w:pPr>
            <w:r w:rsidRPr="004B79D8">
              <w:rPr>
                <w:lang w:val="en-US"/>
              </w:rPr>
              <w:t>SEPP (Sydney Region Growth Centres) 2006</w:t>
            </w: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Not </w:t>
            </w:r>
            <w:r w:rsidR="002D1D7E">
              <w:rPr>
                <w:lang w:val="en-US"/>
              </w:rPr>
              <w:t>A</w:t>
            </w:r>
            <w:r>
              <w:rPr>
                <w:lang w:val="en-US"/>
              </w:rPr>
              <w:t>pplicable</w:t>
            </w:r>
          </w:p>
          <w:p w:rsidR="006B7BA0" w:rsidRPr="004B79D8" w:rsidRDefault="006B7BA0" w:rsidP="00B7062D">
            <w:pPr>
              <w:pStyle w:val="BodyText"/>
              <w:spacing w:before="60" w:after="60" w:line="240" w:lineRule="auto"/>
              <w:ind w:left="0"/>
              <w:rPr>
                <w:lang w:val="en-US"/>
              </w:rPr>
            </w:pPr>
            <w:r w:rsidRPr="004B79D8">
              <w:rPr>
                <w:lang w:val="en-US"/>
              </w:rPr>
              <w:t xml:space="preserve">This Planning Proposal </w:t>
            </w:r>
            <w:r w:rsidR="003623AB">
              <w:rPr>
                <w:lang w:val="en-US"/>
              </w:rPr>
              <w:t>aims to amend this SEPP to include the additional permissible use of ‘hotel or motel accommodation. Further than that, the use of the site complies with this SEPP.</w:t>
            </w:r>
          </w:p>
        </w:tc>
      </w:tr>
      <w:tr w:rsidR="006B7BA0" w:rsidRPr="004B79D8" w:rsidTr="006012E0">
        <w:tblPrEx>
          <w:shd w:val="clear" w:color="auto" w:fill="auto"/>
        </w:tblPrEx>
        <w:trPr>
          <w:trHeight w:hRule="exact" w:val="1115"/>
        </w:trPr>
        <w:tc>
          <w:tcPr>
            <w:tcW w:w="4822" w:type="dxa"/>
          </w:tcPr>
          <w:p w:rsidR="006012E0" w:rsidRDefault="006B7BA0" w:rsidP="00CA4840">
            <w:pPr>
              <w:spacing w:before="60" w:after="60"/>
              <w:rPr>
                <w:lang w:val="en-US"/>
              </w:rPr>
            </w:pPr>
            <w:r w:rsidRPr="004B79D8">
              <w:rPr>
                <w:lang w:val="en-US"/>
              </w:rPr>
              <w:lastRenderedPageBreak/>
              <w:t>SEPP (Urban Renewal) 2010</w:t>
            </w:r>
          </w:p>
          <w:p w:rsidR="006B7BA0" w:rsidRPr="006012E0" w:rsidRDefault="006B7BA0" w:rsidP="006012E0">
            <w:pPr>
              <w:jc w:val="right"/>
              <w:rPr>
                <w:lang w:val="en-US"/>
              </w:rPr>
            </w:pP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Not </w:t>
            </w:r>
            <w:r w:rsidR="002D1D7E">
              <w:rPr>
                <w:lang w:val="en-US"/>
              </w:rPr>
              <w:t>A</w:t>
            </w:r>
            <w:r>
              <w:rPr>
                <w:lang w:val="en-US"/>
              </w:rPr>
              <w:t>pplicable</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6012E0">
              <w:rPr>
                <w:lang w:val="en-US"/>
              </w:rPr>
              <w:t xml:space="preserve">. The site is not in </w:t>
            </w:r>
            <w:proofErr w:type="gramStart"/>
            <w:r w:rsidR="006012E0">
              <w:rPr>
                <w:lang w:val="en-US"/>
              </w:rPr>
              <w:t>a</w:t>
            </w:r>
            <w:proofErr w:type="gramEnd"/>
            <w:r w:rsidR="006012E0">
              <w:rPr>
                <w:lang w:val="en-US"/>
              </w:rPr>
              <w:t xml:space="preserve"> urban renewal area.</w:t>
            </w:r>
          </w:p>
        </w:tc>
      </w:tr>
      <w:tr w:rsidR="006B7BA0" w:rsidRPr="004B79D8" w:rsidTr="003623AB">
        <w:tblPrEx>
          <w:shd w:val="clear" w:color="auto" w:fill="auto"/>
        </w:tblPrEx>
        <w:trPr>
          <w:trHeight w:hRule="exact" w:val="1236"/>
        </w:trPr>
        <w:tc>
          <w:tcPr>
            <w:tcW w:w="4822" w:type="dxa"/>
          </w:tcPr>
          <w:p w:rsidR="006B7BA0" w:rsidRPr="004B79D8" w:rsidRDefault="006B7BA0" w:rsidP="00CA4840">
            <w:pPr>
              <w:spacing w:before="60" w:after="60"/>
              <w:rPr>
                <w:lang w:val="en-US"/>
              </w:rPr>
            </w:pPr>
            <w:r w:rsidRPr="004B79D8">
              <w:rPr>
                <w:lang w:val="en-US"/>
              </w:rPr>
              <w:t>SEPP (Vegetation in Non-Rural Areas) 2017</w:t>
            </w:r>
          </w:p>
        </w:tc>
        <w:tc>
          <w:tcPr>
            <w:tcW w:w="4816" w:type="dxa"/>
          </w:tcPr>
          <w:p w:rsidR="006B7BA0" w:rsidRPr="004B79D8" w:rsidRDefault="006B7BA0" w:rsidP="00B7062D">
            <w:pPr>
              <w:pStyle w:val="BodyText"/>
              <w:spacing w:before="60" w:after="60" w:line="240" w:lineRule="auto"/>
              <w:ind w:left="0"/>
              <w:rPr>
                <w:lang w:val="en-US"/>
              </w:rPr>
            </w:pPr>
            <w:r w:rsidRPr="004B79D8">
              <w:rPr>
                <w:lang w:val="en-US"/>
              </w:rPr>
              <w:t>Yes</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The existing vegetation on site will be retained.</w:t>
            </w:r>
          </w:p>
        </w:tc>
      </w:tr>
      <w:tr w:rsidR="006B7BA0" w:rsidRPr="004B79D8" w:rsidTr="003623AB">
        <w:tblPrEx>
          <w:shd w:val="clear" w:color="auto" w:fill="auto"/>
        </w:tblPrEx>
        <w:trPr>
          <w:trHeight w:hRule="exact" w:val="1423"/>
        </w:trPr>
        <w:tc>
          <w:tcPr>
            <w:tcW w:w="4822" w:type="dxa"/>
          </w:tcPr>
          <w:p w:rsidR="006B7BA0" w:rsidRPr="004B79D8" w:rsidRDefault="006B7BA0" w:rsidP="00CA4840">
            <w:pPr>
              <w:spacing w:before="60" w:after="60"/>
              <w:rPr>
                <w:lang w:val="en-US"/>
              </w:rPr>
            </w:pPr>
            <w:r w:rsidRPr="004B79D8">
              <w:rPr>
                <w:lang w:val="en-US"/>
              </w:rPr>
              <w:t>SEPP (Western Sydney Employment Area) 2009</w:t>
            </w: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 </w:t>
            </w:r>
            <w:r w:rsidR="002D1D7E">
              <w:rPr>
                <w:lang w:val="en-US"/>
              </w:rPr>
              <w:t>A</w:t>
            </w:r>
            <w:r>
              <w:rPr>
                <w:lang w:val="en-US"/>
              </w:rPr>
              <w:t>pplicable</w:t>
            </w:r>
          </w:p>
          <w:p w:rsidR="006B7BA0"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xml:space="preserve">. The site is not located in the Western Sydney Employment area. </w:t>
            </w:r>
          </w:p>
          <w:p w:rsidR="003623AB" w:rsidRDefault="003623AB" w:rsidP="00B7062D">
            <w:pPr>
              <w:pStyle w:val="BodyText"/>
              <w:spacing w:before="60" w:after="60" w:line="240" w:lineRule="auto"/>
              <w:ind w:left="0"/>
              <w:rPr>
                <w:lang w:val="en-US"/>
              </w:rPr>
            </w:pPr>
          </w:p>
          <w:p w:rsidR="003623AB" w:rsidRPr="004B79D8" w:rsidRDefault="003623AB" w:rsidP="00B7062D">
            <w:pPr>
              <w:pStyle w:val="BodyText"/>
              <w:spacing w:before="60" w:after="60" w:line="240" w:lineRule="auto"/>
              <w:ind w:left="0"/>
              <w:rPr>
                <w:lang w:val="en-US"/>
              </w:rPr>
            </w:pPr>
          </w:p>
        </w:tc>
      </w:tr>
      <w:tr w:rsidR="006B7BA0" w:rsidRPr="004B79D8" w:rsidTr="003623AB">
        <w:tblPrEx>
          <w:shd w:val="clear" w:color="auto" w:fill="auto"/>
        </w:tblPrEx>
        <w:trPr>
          <w:trHeight w:hRule="exact" w:val="1273"/>
        </w:trPr>
        <w:tc>
          <w:tcPr>
            <w:tcW w:w="4822" w:type="dxa"/>
            <w:tcBorders>
              <w:bottom w:val="single" w:sz="8" w:space="0" w:color="auto"/>
            </w:tcBorders>
          </w:tcPr>
          <w:p w:rsidR="006B7BA0" w:rsidRPr="004B79D8" w:rsidRDefault="006B7BA0" w:rsidP="00CA4840">
            <w:pPr>
              <w:spacing w:before="60" w:after="60"/>
              <w:rPr>
                <w:lang w:val="en-US"/>
              </w:rPr>
            </w:pPr>
            <w:r w:rsidRPr="004B79D8">
              <w:rPr>
                <w:lang w:val="en-US"/>
              </w:rPr>
              <w:t>SEPP (Western Sydney Parklands) 2009</w:t>
            </w: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Not </w:t>
            </w:r>
            <w:r w:rsidR="002D1D7E">
              <w:rPr>
                <w:lang w:val="en-US"/>
              </w:rPr>
              <w:t>A</w:t>
            </w:r>
            <w:r>
              <w:rPr>
                <w:lang w:val="en-US"/>
              </w:rPr>
              <w:t>pplicable</w:t>
            </w:r>
          </w:p>
          <w:p w:rsidR="006B7BA0"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The site is not located in the Western Sydney Parklands.</w:t>
            </w:r>
          </w:p>
          <w:p w:rsidR="00CA4840" w:rsidRPr="004B79D8" w:rsidRDefault="00CA4840" w:rsidP="00B7062D">
            <w:pPr>
              <w:pStyle w:val="BodyText"/>
              <w:spacing w:before="60" w:after="60" w:line="240" w:lineRule="auto"/>
              <w:ind w:left="0"/>
              <w:rPr>
                <w:lang w:val="en-US"/>
              </w:rPr>
            </w:pPr>
          </w:p>
        </w:tc>
      </w:tr>
      <w:tr w:rsidR="006B7BA0" w:rsidRPr="00BD122B" w:rsidTr="00CA4840">
        <w:trPr>
          <w:cantSplit/>
          <w:tblHeader/>
        </w:trPr>
        <w:tc>
          <w:tcPr>
            <w:tcW w:w="4822" w:type="dxa"/>
            <w:tcBorders>
              <w:top w:val="single" w:sz="8" w:space="0" w:color="auto"/>
              <w:bottom w:val="single" w:sz="8" w:space="0" w:color="auto"/>
            </w:tcBorders>
            <w:shd w:val="clear" w:color="auto" w:fill="3B3B3B" w:themeFill="text2"/>
          </w:tcPr>
          <w:p w:rsidR="006B7BA0" w:rsidRPr="00BD122B" w:rsidRDefault="006B7BA0" w:rsidP="006B7BA0">
            <w:pPr>
              <w:spacing w:before="60" w:after="60"/>
              <w:rPr>
                <w:b/>
                <w:bCs/>
                <w:color w:val="FFFFFF" w:themeColor="background1"/>
              </w:rPr>
            </w:pPr>
            <w:r w:rsidRPr="00BD122B">
              <w:rPr>
                <w:b/>
                <w:bCs/>
                <w:color w:val="FFFFFF" w:themeColor="background1"/>
                <w:lang w:val="en-US"/>
              </w:rPr>
              <w:t>Sydney Regional Environmental Plans</w:t>
            </w:r>
          </w:p>
        </w:tc>
        <w:tc>
          <w:tcPr>
            <w:tcW w:w="4816" w:type="dxa"/>
            <w:shd w:val="clear" w:color="auto" w:fill="3B3B3B" w:themeFill="text2"/>
          </w:tcPr>
          <w:p w:rsidR="006B7BA0" w:rsidRPr="00BD122B" w:rsidRDefault="006B7BA0" w:rsidP="006B7BA0">
            <w:pPr>
              <w:spacing w:before="60" w:after="60"/>
              <w:rPr>
                <w:b/>
                <w:bCs/>
                <w:color w:val="FFFFFF" w:themeColor="background1"/>
              </w:rPr>
            </w:pPr>
            <w:r w:rsidRPr="00BD122B">
              <w:rPr>
                <w:b/>
                <w:bCs/>
                <w:color w:val="FFFFFF" w:themeColor="background1"/>
                <w:lang w:val="en-US"/>
              </w:rPr>
              <w:t>Consistency</w:t>
            </w:r>
          </w:p>
        </w:tc>
      </w:tr>
      <w:tr w:rsidR="006B7BA0" w:rsidRPr="00690903" w:rsidTr="002A552A">
        <w:tblPrEx>
          <w:shd w:val="clear" w:color="auto" w:fill="auto"/>
        </w:tblPrEx>
        <w:trPr>
          <w:trHeight w:hRule="exact" w:val="1193"/>
        </w:trPr>
        <w:tc>
          <w:tcPr>
            <w:tcW w:w="4822" w:type="dxa"/>
            <w:tcBorders>
              <w:top w:val="single" w:sz="8" w:space="0" w:color="auto"/>
            </w:tcBorders>
          </w:tcPr>
          <w:p w:rsidR="006B7BA0" w:rsidRPr="00690903" w:rsidRDefault="006B7BA0" w:rsidP="006B7BA0">
            <w:pPr>
              <w:spacing w:before="60" w:after="60"/>
              <w:rPr>
                <w:lang w:val="en-US"/>
              </w:rPr>
            </w:pPr>
            <w:r w:rsidRPr="00690903">
              <w:rPr>
                <w:lang w:val="en-US"/>
              </w:rPr>
              <w:t>Sydney REP No 9</w:t>
            </w:r>
            <w:r>
              <w:rPr>
                <w:lang w:val="en-US"/>
              </w:rPr>
              <w:t xml:space="preserve"> </w:t>
            </w:r>
            <w:r w:rsidRPr="00690903">
              <w:rPr>
                <w:lang w:val="en-US"/>
              </w:rPr>
              <w:t>-</w:t>
            </w:r>
            <w:r>
              <w:rPr>
                <w:lang w:val="en-US"/>
              </w:rPr>
              <w:t xml:space="preserve"> </w:t>
            </w:r>
            <w:r w:rsidRPr="00690903">
              <w:rPr>
                <w:lang w:val="en-US"/>
              </w:rPr>
              <w:t>Extractive Industry (No 2</w:t>
            </w:r>
            <w:r>
              <w:rPr>
                <w:lang w:val="en-US"/>
              </w:rPr>
              <w:t xml:space="preserve"> </w:t>
            </w:r>
            <w:r w:rsidRPr="00690903">
              <w:rPr>
                <w:lang w:val="en-US"/>
              </w:rPr>
              <w:t>-</w:t>
            </w:r>
            <w:r>
              <w:rPr>
                <w:lang w:val="en-US"/>
              </w:rPr>
              <w:t xml:space="preserve"> </w:t>
            </w:r>
            <w:r w:rsidRPr="00690903">
              <w:rPr>
                <w:lang w:val="en-US"/>
              </w:rPr>
              <w:t>1995)</w:t>
            </w:r>
          </w:p>
        </w:tc>
        <w:tc>
          <w:tcPr>
            <w:tcW w:w="4816" w:type="dxa"/>
          </w:tcPr>
          <w:p w:rsidR="006B7BA0" w:rsidRPr="00690903" w:rsidRDefault="003B24CF" w:rsidP="00B7062D">
            <w:pPr>
              <w:pStyle w:val="BodyText"/>
              <w:spacing w:before="60" w:after="60" w:line="240" w:lineRule="auto"/>
              <w:ind w:left="0"/>
              <w:rPr>
                <w:lang w:val="en-US"/>
              </w:rPr>
            </w:pPr>
            <w:r>
              <w:rPr>
                <w:lang w:val="en-US"/>
              </w:rPr>
              <w:t xml:space="preserve">Not </w:t>
            </w:r>
            <w:r w:rsidR="002D1D7E">
              <w:rPr>
                <w:lang w:val="en-US"/>
              </w:rPr>
              <w:t>A</w:t>
            </w:r>
            <w:r>
              <w:rPr>
                <w:lang w:val="en-US"/>
              </w:rPr>
              <w:t>pplicable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3623AB">
              <w:rPr>
                <w:lang w:val="en-US"/>
              </w:rPr>
              <w:t>. No extractive industries are using</w:t>
            </w:r>
            <w:r w:rsidR="002A552A">
              <w:rPr>
                <w:lang w:val="en-US"/>
              </w:rPr>
              <w:t xml:space="preserve"> this site.</w:t>
            </w:r>
          </w:p>
        </w:tc>
      </w:tr>
      <w:tr w:rsidR="006B7BA0" w:rsidRPr="00690903" w:rsidTr="00D07E85">
        <w:tblPrEx>
          <w:shd w:val="clear" w:color="auto" w:fill="auto"/>
        </w:tblPrEx>
        <w:trPr>
          <w:trHeight w:hRule="exact" w:val="1413"/>
        </w:trPr>
        <w:tc>
          <w:tcPr>
            <w:tcW w:w="4822" w:type="dxa"/>
          </w:tcPr>
          <w:p w:rsidR="006B7BA0" w:rsidRPr="00690903" w:rsidRDefault="006B7BA0" w:rsidP="00CA4840">
            <w:pPr>
              <w:spacing w:before="60" w:after="60"/>
              <w:rPr>
                <w:lang w:val="en-US"/>
              </w:rPr>
            </w:pPr>
            <w:r>
              <w:rPr>
                <w:lang w:val="en-US"/>
              </w:rPr>
              <w:t xml:space="preserve">Sydney REP No 20 </w:t>
            </w:r>
            <w:r w:rsidRPr="00690903">
              <w:rPr>
                <w:lang w:val="en-US"/>
              </w:rPr>
              <w:t>-</w:t>
            </w:r>
            <w:r>
              <w:rPr>
                <w:lang w:val="en-US"/>
              </w:rPr>
              <w:t xml:space="preserve"> </w:t>
            </w:r>
            <w:r w:rsidRPr="00690903">
              <w:rPr>
                <w:lang w:val="en-US"/>
              </w:rPr>
              <w:t>Hawkesbury-Nepean River (No</w:t>
            </w:r>
            <w:r w:rsidR="002A552A">
              <w:rPr>
                <w:lang w:val="en-US"/>
              </w:rPr>
              <w:t xml:space="preserve"> </w:t>
            </w:r>
            <w:r w:rsidRPr="00690903">
              <w:rPr>
                <w:lang w:val="en-US"/>
              </w:rPr>
              <w:t>2</w:t>
            </w:r>
            <w:r>
              <w:rPr>
                <w:lang w:val="en-US"/>
              </w:rPr>
              <w:t xml:space="preserve"> </w:t>
            </w:r>
            <w:r w:rsidRPr="00690903">
              <w:rPr>
                <w:lang w:val="en-US"/>
              </w:rPr>
              <w:t>-</w:t>
            </w:r>
            <w:r>
              <w:rPr>
                <w:lang w:val="en-US"/>
              </w:rPr>
              <w:t xml:space="preserve"> </w:t>
            </w:r>
            <w:r w:rsidRPr="00690903">
              <w:rPr>
                <w:lang w:val="en-US"/>
              </w:rPr>
              <w:t>1997)</w:t>
            </w:r>
          </w:p>
        </w:tc>
        <w:tc>
          <w:tcPr>
            <w:tcW w:w="4816" w:type="dxa"/>
          </w:tcPr>
          <w:p w:rsidR="006B7BA0" w:rsidRPr="00690903" w:rsidRDefault="003B24CF" w:rsidP="00B7062D">
            <w:pPr>
              <w:pStyle w:val="BodyText"/>
              <w:spacing w:before="60" w:after="60" w:line="240" w:lineRule="auto"/>
              <w:ind w:left="0"/>
              <w:rPr>
                <w:lang w:val="en-US"/>
              </w:rPr>
            </w:pPr>
            <w:r>
              <w:rPr>
                <w:lang w:val="en-US"/>
              </w:rPr>
              <w:t xml:space="preserve">Not </w:t>
            </w:r>
            <w:r w:rsidR="002D1D7E">
              <w:rPr>
                <w:lang w:val="en-US"/>
              </w:rPr>
              <w:t>A</w:t>
            </w:r>
            <w:r>
              <w:rPr>
                <w:lang w:val="en-US"/>
              </w:rPr>
              <w:t>pplicable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D647EF">
              <w:rPr>
                <w:lang w:val="en-US"/>
              </w:rPr>
              <w:t>.</w:t>
            </w:r>
          </w:p>
        </w:tc>
      </w:tr>
      <w:tr w:rsidR="006B7BA0" w:rsidRPr="00690903" w:rsidTr="00D07E85">
        <w:tblPrEx>
          <w:shd w:val="clear" w:color="auto" w:fill="auto"/>
        </w:tblPrEx>
        <w:trPr>
          <w:trHeight w:hRule="exact" w:val="1136"/>
        </w:trPr>
        <w:tc>
          <w:tcPr>
            <w:tcW w:w="4822" w:type="dxa"/>
          </w:tcPr>
          <w:p w:rsidR="006B7BA0" w:rsidRPr="00690903" w:rsidRDefault="006B7BA0" w:rsidP="00CA4840">
            <w:pPr>
              <w:spacing w:before="60" w:after="60"/>
              <w:rPr>
                <w:lang w:val="en-US"/>
              </w:rPr>
            </w:pPr>
            <w:r w:rsidRPr="00690903">
              <w:rPr>
                <w:lang w:val="en-US"/>
              </w:rPr>
              <w:t>Sydney REP No 30</w:t>
            </w:r>
            <w:r>
              <w:rPr>
                <w:lang w:val="en-US"/>
              </w:rPr>
              <w:t xml:space="preserve"> </w:t>
            </w:r>
            <w:r w:rsidRPr="00690903">
              <w:rPr>
                <w:lang w:val="en-US"/>
              </w:rPr>
              <w:t>-</w:t>
            </w:r>
            <w:r>
              <w:rPr>
                <w:lang w:val="en-US"/>
              </w:rPr>
              <w:t xml:space="preserve"> </w:t>
            </w:r>
            <w:r w:rsidRPr="00690903">
              <w:rPr>
                <w:lang w:val="en-US"/>
              </w:rPr>
              <w:t>St Marys</w:t>
            </w:r>
          </w:p>
        </w:tc>
        <w:tc>
          <w:tcPr>
            <w:tcW w:w="4816" w:type="dxa"/>
          </w:tcPr>
          <w:p w:rsidR="006B7BA0" w:rsidRPr="00690903" w:rsidRDefault="003B24CF" w:rsidP="00B7062D">
            <w:pPr>
              <w:pStyle w:val="BodyText"/>
              <w:spacing w:before="60" w:after="60" w:line="240" w:lineRule="auto"/>
              <w:ind w:left="0"/>
              <w:rPr>
                <w:lang w:val="en-US"/>
              </w:rPr>
            </w:pPr>
            <w:r>
              <w:rPr>
                <w:lang w:val="en-US"/>
              </w:rPr>
              <w:t>Not applicable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D07E85">
              <w:rPr>
                <w:lang w:val="en-US"/>
              </w:rPr>
              <w:t>. The site is not in the St Marys area.</w:t>
            </w:r>
          </w:p>
        </w:tc>
      </w:tr>
      <w:tr w:rsidR="006B7BA0" w:rsidRPr="00690903" w:rsidTr="006B7BA0">
        <w:tblPrEx>
          <w:shd w:val="clear" w:color="auto" w:fill="auto"/>
        </w:tblPrEx>
        <w:trPr>
          <w:trHeight w:hRule="exact" w:val="994"/>
        </w:trPr>
        <w:tc>
          <w:tcPr>
            <w:tcW w:w="4822" w:type="dxa"/>
          </w:tcPr>
          <w:p w:rsidR="006B7BA0" w:rsidRPr="00690903" w:rsidRDefault="006B7BA0" w:rsidP="00CA4840">
            <w:pPr>
              <w:spacing w:before="60" w:after="60"/>
              <w:rPr>
                <w:lang w:val="en-US"/>
              </w:rPr>
            </w:pPr>
            <w:r w:rsidRPr="00690903">
              <w:rPr>
                <w:lang w:val="en-US"/>
              </w:rPr>
              <w:t>Sydney REP (Sydney Harbour Catchment) 2005</w:t>
            </w:r>
          </w:p>
        </w:tc>
        <w:tc>
          <w:tcPr>
            <w:tcW w:w="4816" w:type="dxa"/>
          </w:tcPr>
          <w:p w:rsidR="006B7BA0" w:rsidRPr="00690903" w:rsidRDefault="00D07E85" w:rsidP="00B7062D">
            <w:pPr>
              <w:pStyle w:val="BodyText"/>
              <w:spacing w:before="60" w:after="60" w:line="240" w:lineRule="auto"/>
              <w:ind w:left="0"/>
              <w:rPr>
                <w:lang w:val="en-US"/>
              </w:rPr>
            </w:pPr>
            <w:r>
              <w:rPr>
                <w:lang w:val="en-US"/>
              </w:rPr>
              <w:t>Not appl</w:t>
            </w:r>
            <w:r w:rsidR="003B24CF">
              <w:rPr>
                <w:lang w:val="en-US"/>
              </w:rPr>
              <w:t>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p>
        </w:tc>
      </w:tr>
    </w:tbl>
    <w:p w:rsidR="006B7BA0" w:rsidRDefault="006B7BA0" w:rsidP="006B7BA0">
      <w:pPr>
        <w:spacing w:after="160" w:line="259" w:lineRule="auto"/>
      </w:pPr>
    </w:p>
    <w:p w:rsidR="006B7BA0" w:rsidRDefault="006B7BA0">
      <w:pPr>
        <w:rPr>
          <w:rFonts w:cstheme="minorHAnsi"/>
        </w:rPr>
      </w:pPr>
      <w:r>
        <w:rPr>
          <w:rFonts w:cstheme="minorHAnsi"/>
        </w:rPr>
        <w:br w:type="page"/>
      </w:r>
    </w:p>
    <w:p w:rsidR="006B7BA0" w:rsidRPr="00271039" w:rsidRDefault="006B7BA0" w:rsidP="006B7BA0">
      <w:pPr>
        <w:pBdr>
          <w:bottom w:val="single" w:sz="4" w:space="1" w:color="3B3B3B" w:themeColor="text2"/>
        </w:pBdr>
        <w:spacing w:after="480"/>
        <w:rPr>
          <w:b/>
          <w:sz w:val="36"/>
        </w:rPr>
      </w:pPr>
      <w:r w:rsidRPr="00271039">
        <w:rPr>
          <w:b/>
          <w:bCs/>
          <w:noProof/>
          <w:sz w:val="36"/>
        </w:rPr>
        <w:lastRenderedPageBreak/>
        <mc:AlternateContent>
          <mc:Choice Requires="wps">
            <w:drawing>
              <wp:anchor distT="0" distB="0" distL="114300" distR="114300" simplePos="0" relativeHeight="251665408" behindDoc="0" locked="0" layoutInCell="1" allowOverlap="1" wp14:anchorId="7EF11B31" wp14:editId="02AD122D">
                <wp:simplePos x="0" y="0"/>
                <wp:positionH relativeFrom="column">
                  <wp:posOffset>4937760</wp:posOffset>
                </wp:positionH>
                <wp:positionV relativeFrom="paragraph">
                  <wp:posOffset>-1050992</wp:posOffset>
                </wp:positionV>
                <wp:extent cx="1231900" cy="355600"/>
                <wp:effectExtent l="0" t="0" r="635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5600"/>
                        </a:xfrm>
                        <a:prstGeom prst="rect">
                          <a:avLst/>
                        </a:prstGeom>
                        <a:solidFill>
                          <a:srgbClr val="FFFFFF"/>
                        </a:solidFill>
                        <a:ln w="6350">
                          <a:noFill/>
                          <a:miter lim="800000"/>
                          <a:headEnd/>
                          <a:tailEnd/>
                        </a:ln>
                      </wps:spPr>
                      <wps:txbx>
                        <w:txbxContent>
                          <w:p w:rsidR="00D05068" w:rsidRPr="00CD74D9" w:rsidRDefault="00D05068" w:rsidP="006B7BA0">
                            <w:pPr>
                              <w:jc w:val="right"/>
                              <w:rPr>
                                <w:b/>
                              </w:rPr>
                            </w:pPr>
                            <w:r w:rsidRPr="00CD74D9">
                              <w:rPr>
                                <w:b/>
                              </w:rPr>
                              <w:t xml:space="preserve">Attachment </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11B31" id="Text Box 4" o:spid="_x0000_s1028" type="#_x0000_t202" style="position:absolute;margin-left:388.8pt;margin-top:-82.75pt;width:97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" stroked="f" strokeweight=".5pt">
                <v:textbox>
                  <w:txbxContent>
                    <w:p w:rsidR="00D05068" w:rsidRPr="00CD74D9" w:rsidRDefault="00D05068" w:rsidP="006B7BA0">
                      <w:pPr>
                        <w:jc w:val="right"/>
                        <w:rPr>
                          <w:b/>
                        </w:rPr>
                      </w:pPr>
                      <w:r w:rsidRPr="00CD74D9">
                        <w:rPr>
                          <w:b/>
                        </w:rPr>
                        <w:t xml:space="preserve">Attachment </w:t>
                      </w:r>
                      <w:r>
                        <w:rPr>
                          <w:b/>
                        </w:rPr>
                        <w:t>3</w:t>
                      </w:r>
                    </w:p>
                  </w:txbxContent>
                </v:textbox>
              </v:shape>
            </w:pict>
          </mc:Fallback>
        </mc:AlternateContent>
      </w:r>
      <w:r w:rsidRPr="00271039">
        <w:rPr>
          <w:b/>
          <w:bCs/>
          <w:sz w:val="36"/>
          <w:lang w:val="en-US"/>
        </w:rPr>
        <w:t xml:space="preserve">Consistency with </w:t>
      </w:r>
      <w:r>
        <w:rPr>
          <w:b/>
          <w:bCs/>
          <w:sz w:val="36"/>
          <w:lang w:val="en-US"/>
        </w:rPr>
        <w:t>relevant Section 9.1 Directions by the Minister</w:t>
      </w:r>
    </w:p>
    <w:tbl>
      <w:tblPr>
        <w:tblStyle w:val="BCCTable"/>
        <w:tblW w:w="0" w:type="auto"/>
        <w:shd w:val="clear" w:color="auto" w:fill="3B3B3B" w:themeFill="text2"/>
        <w:tblLook w:val="04A0" w:firstRow="1" w:lastRow="0" w:firstColumn="1" w:lastColumn="0" w:noHBand="0" w:noVBand="1"/>
      </w:tblPr>
      <w:tblGrid>
        <w:gridCol w:w="5103"/>
        <w:gridCol w:w="4087"/>
      </w:tblGrid>
      <w:tr w:rsidR="006B7BA0" w:rsidRPr="00A30D82" w:rsidTr="00CA4840">
        <w:trPr>
          <w:cnfStyle w:val="100000000000" w:firstRow="1" w:lastRow="0" w:firstColumn="0" w:lastColumn="0" w:oddVBand="0" w:evenVBand="0" w:oddHBand="0" w:evenHBand="0" w:firstRowFirstColumn="0" w:firstRowLastColumn="0" w:lastRowFirstColumn="0" w:lastRowLastColumn="0"/>
          <w:cantSplit/>
          <w:tblHeader/>
        </w:trPr>
        <w:tc>
          <w:tcPr>
            <w:tcW w:w="5103" w:type="dxa"/>
            <w:shd w:val="clear" w:color="auto" w:fill="FFFFFF" w:themeFill="background1"/>
          </w:tcPr>
          <w:p w:rsidR="006B7BA0" w:rsidRPr="00A30D82" w:rsidRDefault="006B7BA0" w:rsidP="006B7BA0">
            <w:pPr>
              <w:spacing w:before="60" w:after="60"/>
            </w:pPr>
            <w:r w:rsidRPr="00A30D82">
              <w:rPr>
                <w:bCs/>
                <w:lang w:val="en-US"/>
              </w:rPr>
              <w:t>Direction</w:t>
            </w:r>
          </w:p>
        </w:tc>
        <w:tc>
          <w:tcPr>
            <w:tcW w:w="4087" w:type="dxa"/>
            <w:shd w:val="clear" w:color="auto" w:fill="FFFFFF" w:themeFill="background1"/>
          </w:tcPr>
          <w:p w:rsidR="006B7BA0" w:rsidRPr="00A30D82" w:rsidRDefault="006B7BA0" w:rsidP="006B7BA0">
            <w:pPr>
              <w:spacing w:before="60" w:after="60"/>
            </w:pPr>
            <w:r w:rsidRPr="00A30D82">
              <w:rPr>
                <w:bCs/>
                <w:lang w:val="en-US"/>
              </w:rPr>
              <w:t>Consistency</w:t>
            </w:r>
            <w:r>
              <w:rPr>
                <w:bCs/>
                <w:lang w:val="en-US"/>
              </w:rPr>
              <w:t xml:space="preserve"> </w:t>
            </w:r>
            <w:r w:rsidRPr="00A30D82">
              <w:rPr>
                <w:bCs/>
                <w:lang w:val="en-US"/>
              </w:rPr>
              <w:t>of Planning Proposal</w:t>
            </w:r>
          </w:p>
        </w:tc>
      </w:tr>
      <w:tr w:rsidR="006B7BA0" w:rsidRPr="00A30D82" w:rsidTr="00CA4840">
        <w:trPr>
          <w:cantSplit/>
        </w:trPr>
        <w:tc>
          <w:tcPr>
            <w:tcW w:w="9190" w:type="dxa"/>
            <w:gridSpan w:val="2"/>
            <w:shd w:val="clear" w:color="auto" w:fill="2C2C2C" w:themeFill="text2" w:themeFillShade="BF"/>
          </w:tcPr>
          <w:p w:rsidR="006B7BA0" w:rsidRPr="00A30D82"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A30D82">
              <w:rPr>
                <w:b/>
                <w:bCs/>
                <w:color w:val="FFFFFF" w:themeColor="background1"/>
                <w:lang w:val="en-US"/>
              </w:rPr>
              <w:t>Employment and Resources</w:t>
            </w:r>
          </w:p>
        </w:tc>
      </w:tr>
      <w:tr w:rsidR="006B7BA0" w:rsidRPr="00271039" w:rsidTr="00CA4840">
        <w:tc>
          <w:tcPr>
            <w:tcW w:w="5103" w:type="dxa"/>
            <w:tcBorders>
              <w:top w:val="single" w:sz="8" w:space="0" w:color="auto"/>
              <w:bottom w:val="dotted" w:sz="4" w:space="0" w:color="auto"/>
            </w:tcBorders>
            <w:shd w:val="clear" w:color="auto" w:fill="FFFFFF" w:themeFill="background1"/>
          </w:tcPr>
          <w:p w:rsidR="006B7BA0" w:rsidRPr="00A30D82" w:rsidRDefault="006B7BA0" w:rsidP="006B7BA0">
            <w:pPr>
              <w:pStyle w:val="ListParagraph"/>
              <w:numPr>
                <w:ilvl w:val="0"/>
                <w:numId w:val="27"/>
              </w:numPr>
              <w:spacing w:before="60" w:after="60"/>
              <w:ind w:left="567" w:hanging="567"/>
              <w:contextualSpacing w:val="0"/>
              <w:rPr>
                <w:bCs/>
                <w:lang w:val="en-US"/>
              </w:rPr>
            </w:pPr>
            <w:r w:rsidRPr="00A30D82">
              <w:rPr>
                <w:bCs/>
                <w:lang w:val="en-US"/>
              </w:rPr>
              <w:t>Business and Industrial Zones</w:t>
            </w:r>
          </w:p>
        </w:tc>
        <w:tc>
          <w:tcPr>
            <w:tcW w:w="4087" w:type="dxa"/>
            <w:shd w:val="clear" w:color="auto" w:fill="FFFFFF" w:themeFill="background1"/>
          </w:tcPr>
          <w:p w:rsidR="006B7BA0" w:rsidRPr="00271039" w:rsidRDefault="006B7BA0" w:rsidP="006B7BA0">
            <w:pPr>
              <w:spacing w:before="60" w:after="60"/>
              <w:rPr>
                <w:bCs/>
                <w:lang w:val="en-US"/>
              </w:rPr>
            </w:pPr>
            <w:r>
              <w:rPr>
                <w:bCs/>
                <w:lang w:val="en-US"/>
              </w:rPr>
              <w:t>The Planning Proposal applies to land in the Marsden Park Industrial Precinct and is consistent with this Direction</w:t>
            </w:r>
            <w:r w:rsidR="006012E0">
              <w:rPr>
                <w:bCs/>
                <w:lang w:val="en-US"/>
              </w:rPr>
              <w:t xml:space="preserve">. The use of the site as a place of worship is permitted in the B5 zone. </w:t>
            </w:r>
          </w:p>
        </w:tc>
      </w:tr>
      <w:tr w:rsidR="006B7BA0" w:rsidRPr="00271039" w:rsidTr="00CA4840">
        <w:tc>
          <w:tcPr>
            <w:tcW w:w="5103" w:type="dxa"/>
            <w:tcBorders>
              <w:top w:val="dotted" w:sz="4" w:space="0" w:color="auto"/>
            </w:tcBorders>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Pr>
                <w:bCs/>
                <w:lang w:val="en-US"/>
              </w:rPr>
              <w:t xml:space="preserve">Rural </w:t>
            </w:r>
            <w:r w:rsidRPr="00A30D82">
              <w:rPr>
                <w:bCs/>
                <w:lang w:val="en-US"/>
              </w:rPr>
              <w:t>Zones</w:t>
            </w:r>
          </w:p>
        </w:tc>
        <w:tc>
          <w:tcPr>
            <w:tcW w:w="4087" w:type="dxa"/>
            <w:shd w:val="clear" w:color="auto" w:fill="FFFFFF" w:themeFill="background1"/>
          </w:tcPr>
          <w:p w:rsidR="006B7BA0" w:rsidRDefault="006B7BA0" w:rsidP="006B7BA0">
            <w:pPr>
              <w:spacing w:before="60" w:after="60"/>
            </w:pPr>
            <w:r w:rsidRPr="00443F82">
              <w:rPr>
                <w:lang w:val="en-US"/>
              </w:rPr>
              <w:t xml:space="preserve">Not </w:t>
            </w:r>
            <w:r w:rsidR="002D1D7E">
              <w:rPr>
                <w:lang w:val="en-US"/>
              </w:rPr>
              <w:t>A</w:t>
            </w:r>
            <w:r w:rsidRPr="00443F82">
              <w:rPr>
                <w:lang w:val="en-US"/>
              </w:rPr>
              <w:t>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 xml:space="preserve">Mining, </w:t>
            </w:r>
            <w:proofErr w:type="gramStart"/>
            <w:r w:rsidRPr="00A30D82">
              <w:rPr>
                <w:bCs/>
                <w:lang w:val="en-US"/>
              </w:rPr>
              <w:t>Petroleum  Production</w:t>
            </w:r>
            <w:proofErr w:type="gramEnd"/>
            <w:r w:rsidRPr="00A30D82">
              <w:rPr>
                <w:bCs/>
                <w:lang w:val="en-US"/>
              </w:rPr>
              <w:t xml:space="preserve"> and Extractive Industries</w:t>
            </w:r>
          </w:p>
        </w:tc>
        <w:tc>
          <w:tcPr>
            <w:tcW w:w="4087" w:type="dxa"/>
            <w:shd w:val="clear" w:color="auto" w:fill="FFFFFF" w:themeFill="background1"/>
          </w:tcPr>
          <w:p w:rsidR="006B7BA0" w:rsidRDefault="006B7BA0" w:rsidP="006B7BA0">
            <w:pPr>
              <w:spacing w:before="60" w:after="60"/>
            </w:pPr>
            <w:r w:rsidRPr="00443F82">
              <w:rPr>
                <w:lang w:val="en-US"/>
              </w:rPr>
              <w:t xml:space="preserve">Not </w:t>
            </w:r>
            <w:r w:rsidR="002D1D7E">
              <w:rPr>
                <w:lang w:val="en-US"/>
              </w:rPr>
              <w:t>A</w:t>
            </w:r>
            <w:r w:rsidRPr="00443F82">
              <w:rPr>
                <w:lang w:val="en-US"/>
              </w:rPr>
              <w:t>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Oyster Aquaculture</w:t>
            </w:r>
          </w:p>
        </w:tc>
        <w:tc>
          <w:tcPr>
            <w:tcW w:w="4087" w:type="dxa"/>
            <w:shd w:val="clear" w:color="auto" w:fill="FFFFFF" w:themeFill="background1"/>
          </w:tcPr>
          <w:p w:rsidR="006B7BA0" w:rsidRDefault="006B7BA0" w:rsidP="006B7BA0">
            <w:pPr>
              <w:spacing w:before="60" w:after="60"/>
            </w:pPr>
            <w:r w:rsidRPr="00443F82">
              <w:rPr>
                <w:lang w:val="en-US"/>
              </w:rPr>
              <w:t xml:space="preserve">Not </w:t>
            </w:r>
            <w:r w:rsidR="002D1D7E">
              <w:rPr>
                <w:lang w:val="en-US"/>
              </w:rPr>
              <w:t>A</w:t>
            </w:r>
            <w:r w:rsidRPr="00443F82">
              <w:rPr>
                <w:lang w:val="en-US"/>
              </w:rPr>
              <w:t>pplicable</w:t>
            </w:r>
          </w:p>
        </w:tc>
      </w:tr>
      <w:tr w:rsidR="006B7BA0" w:rsidRPr="00271039" w:rsidTr="00CA4840">
        <w:tc>
          <w:tcPr>
            <w:tcW w:w="5103" w:type="dxa"/>
            <w:tcBorders>
              <w:bottom w:val="single" w:sz="8" w:space="0" w:color="auto"/>
            </w:tcBorders>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Rural Lands</w:t>
            </w:r>
          </w:p>
        </w:tc>
        <w:tc>
          <w:tcPr>
            <w:tcW w:w="4087" w:type="dxa"/>
            <w:tcBorders>
              <w:bottom w:val="single" w:sz="8" w:space="0" w:color="auto"/>
            </w:tcBorders>
            <w:shd w:val="clear" w:color="auto" w:fill="FFFFFF" w:themeFill="background1"/>
          </w:tcPr>
          <w:p w:rsidR="006B7BA0" w:rsidRDefault="006B7BA0" w:rsidP="006B7BA0">
            <w:pPr>
              <w:spacing w:before="60" w:after="60"/>
            </w:pPr>
            <w:r w:rsidRPr="00443F82">
              <w:rPr>
                <w:lang w:val="en-US"/>
              </w:rPr>
              <w:t xml:space="preserve">Not </w:t>
            </w:r>
            <w:r w:rsidR="002D1D7E">
              <w:rPr>
                <w:lang w:val="en-US"/>
              </w:rPr>
              <w:t>A</w:t>
            </w:r>
            <w:r w:rsidRPr="00443F82">
              <w:rPr>
                <w:lang w:val="en-US"/>
              </w:rPr>
              <w:t>pplicable</w:t>
            </w:r>
          </w:p>
        </w:tc>
      </w:tr>
      <w:tr w:rsidR="006B7BA0" w:rsidRPr="00271039" w:rsidTr="00CA4840">
        <w:tc>
          <w:tcPr>
            <w:tcW w:w="9190" w:type="dxa"/>
            <w:gridSpan w:val="2"/>
            <w:tcBorders>
              <w:top w:val="single" w:sz="8" w:space="0" w:color="auto"/>
              <w:bottom w:val="single" w:sz="8" w:space="0" w:color="auto"/>
            </w:tcBorders>
            <w:shd w:val="clear" w:color="auto" w:fill="2C2C2C" w:themeFill="text2" w:themeFillShade="BF"/>
          </w:tcPr>
          <w:p w:rsidR="006B7BA0" w:rsidRPr="00CE1848" w:rsidRDefault="006B7BA0" w:rsidP="006B7BA0">
            <w:pPr>
              <w:pStyle w:val="ListParagraph"/>
              <w:numPr>
                <w:ilvl w:val="0"/>
                <w:numId w:val="26"/>
              </w:numPr>
              <w:spacing w:before="60" w:after="60"/>
              <w:ind w:left="567" w:hanging="567"/>
              <w:contextualSpacing w:val="0"/>
              <w:rPr>
                <w:bCs/>
                <w:color w:val="FFFFFF" w:themeColor="background1"/>
                <w:lang w:val="en-US"/>
              </w:rPr>
            </w:pPr>
            <w:r w:rsidRPr="00CE1848">
              <w:rPr>
                <w:b/>
                <w:bCs/>
                <w:color w:val="FFFFFF" w:themeColor="background1"/>
                <w:lang w:val="en-US"/>
              </w:rPr>
              <w:t>Environment and Heritage</w:t>
            </w:r>
          </w:p>
        </w:tc>
      </w:tr>
      <w:tr w:rsidR="006B7BA0" w:rsidRPr="00271039" w:rsidTr="00CA4840">
        <w:tc>
          <w:tcPr>
            <w:tcW w:w="5103" w:type="dxa"/>
            <w:tcBorders>
              <w:top w:val="single" w:sz="8" w:space="0" w:color="auto"/>
            </w:tcBorders>
            <w:shd w:val="clear" w:color="auto" w:fill="FFFFFF" w:themeFill="background1"/>
          </w:tcPr>
          <w:p w:rsidR="006B7BA0" w:rsidRPr="00CE1848" w:rsidRDefault="006B7BA0" w:rsidP="006B7BA0">
            <w:pPr>
              <w:pStyle w:val="ListParagraph"/>
              <w:numPr>
                <w:ilvl w:val="0"/>
                <w:numId w:val="28"/>
              </w:numPr>
              <w:spacing w:before="60" w:after="60"/>
              <w:ind w:left="567" w:hanging="567"/>
              <w:contextualSpacing w:val="0"/>
              <w:rPr>
                <w:bCs/>
                <w:lang w:val="en-US"/>
              </w:rPr>
            </w:pPr>
            <w:r w:rsidRPr="00CE1848">
              <w:rPr>
                <w:bCs/>
                <w:lang w:val="en-US"/>
              </w:rPr>
              <w:t>Environment Protection Zones</w:t>
            </w:r>
          </w:p>
        </w:tc>
        <w:tc>
          <w:tcPr>
            <w:tcW w:w="4087" w:type="dxa"/>
            <w:tcBorders>
              <w:top w:val="single" w:sz="8" w:space="0" w:color="auto"/>
            </w:tcBorders>
            <w:shd w:val="clear" w:color="auto" w:fill="FFFFFF" w:themeFill="background1"/>
          </w:tcPr>
          <w:p w:rsidR="006B7BA0" w:rsidRPr="00271039"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8"/>
              </w:numPr>
              <w:spacing w:before="60" w:after="60"/>
              <w:ind w:left="567" w:hanging="567"/>
              <w:contextualSpacing w:val="0"/>
              <w:rPr>
                <w:bCs/>
                <w:lang w:val="en-US"/>
              </w:rPr>
            </w:pPr>
            <w:r w:rsidRPr="00CE1848">
              <w:rPr>
                <w:bCs/>
                <w:lang w:val="en-US"/>
              </w:rPr>
              <w:t xml:space="preserve">Coastal </w:t>
            </w:r>
            <w:r>
              <w:rPr>
                <w:bCs/>
                <w:lang w:val="en-US"/>
              </w:rPr>
              <w:t>Management</w:t>
            </w:r>
          </w:p>
        </w:tc>
        <w:tc>
          <w:tcPr>
            <w:tcW w:w="4087" w:type="dxa"/>
            <w:shd w:val="clear" w:color="auto" w:fill="FFFFFF" w:themeFill="background1"/>
          </w:tcPr>
          <w:p w:rsidR="006B7BA0" w:rsidRPr="00271039" w:rsidRDefault="006B7BA0" w:rsidP="006B7BA0">
            <w:pPr>
              <w:spacing w:before="60" w:after="60"/>
              <w:rPr>
                <w:bCs/>
                <w:lang w:val="en-US"/>
              </w:rPr>
            </w:pPr>
            <w:r w:rsidRPr="00CE1848">
              <w:rPr>
                <w:bCs/>
                <w:lang w:val="en-US"/>
              </w:rPr>
              <w:t xml:space="preserve">Not </w:t>
            </w:r>
            <w:r w:rsidR="002D1D7E">
              <w:rPr>
                <w:bCs/>
                <w:lang w:val="en-US"/>
              </w:rPr>
              <w:t>A</w:t>
            </w:r>
            <w:r w:rsidRPr="00CE1848">
              <w:rPr>
                <w:bCs/>
                <w:lang w:val="en-US"/>
              </w:rPr>
              <w:t>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8"/>
              </w:numPr>
              <w:spacing w:before="60" w:after="60"/>
              <w:ind w:left="567" w:hanging="567"/>
              <w:contextualSpacing w:val="0"/>
              <w:rPr>
                <w:bCs/>
                <w:lang w:val="en-US"/>
              </w:rPr>
            </w:pPr>
            <w:proofErr w:type="gramStart"/>
            <w:r w:rsidRPr="00CE1848">
              <w:rPr>
                <w:bCs/>
                <w:lang w:val="en-US"/>
              </w:rPr>
              <w:t>Heritage  Conservation</w:t>
            </w:r>
            <w:proofErr w:type="gramEnd"/>
          </w:p>
        </w:tc>
        <w:tc>
          <w:tcPr>
            <w:tcW w:w="4087" w:type="dxa"/>
            <w:shd w:val="clear" w:color="auto" w:fill="FFFFFF" w:themeFill="background1"/>
          </w:tcPr>
          <w:p w:rsidR="006B7BA0" w:rsidRPr="00271039"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8"/>
              </w:numPr>
              <w:spacing w:before="60" w:after="60"/>
              <w:ind w:left="567" w:hanging="567"/>
              <w:contextualSpacing w:val="0"/>
              <w:rPr>
                <w:bCs/>
                <w:lang w:val="en-US"/>
              </w:rPr>
            </w:pPr>
            <w:r w:rsidRPr="00CE1848">
              <w:rPr>
                <w:bCs/>
                <w:lang w:val="en-US"/>
              </w:rPr>
              <w:t>Recreation Vehicle Areas</w:t>
            </w:r>
          </w:p>
        </w:tc>
        <w:tc>
          <w:tcPr>
            <w:tcW w:w="4087" w:type="dxa"/>
            <w:shd w:val="clear" w:color="auto" w:fill="FFFFFF" w:themeFill="background1"/>
          </w:tcPr>
          <w:p w:rsidR="006B7BA0" w:rsidRPr="00271039" w:rsidRDefault="006B7BA0" w:rsidP="006B7BA0">
            <w:pPr>
              <w:spacing w:before="60" w:after="60"/>
              <w:rPr>
                <w:bCs/>
                <w:lang w:val="en-US"/>
              </w:rPr>
            </w:pPr>
            <w:r w:rsidRPr="00CE1848">
              <w:rPr>
                <w:bCs/>
                <w:lang w:val="en-US"/>
              </w:rPr>
              <w:t xml:space="preserve">Not </w:t>
            </w:r>
            <w:r w:rsidR="002D1D7E">
              <w:rPr>
                <w:bCs/>
                <w:lang w:val="en-US"/>
              </w:rPr>
              <w:t>A</w:t>
            </w:r>
            <w:r w:rsidRPr="00CE1848">
              <w:rPr>
                <w:bCs/>
                <w:lang w:val="en-US"/>
              </w:rPr>
              <w:t>pplicable</w:t>
            </w:r>
          </w:p>
        </w:tc>
      </w:tr>
      <w:tr w:rsidR="006B7BA0" w:rsidRPr="00271039" w:rsidTr="00CA4840">
        <w:tc>
          <w:tcPr>
            <w:tcW w:w="5103" w:type="dxa"/>
            <w:tcBorders>
              <w:bottom w:val="single" w:sz="8" w:space="0" w:color="auto"/>
            </w:tcBorders>
            <w:shd w:val="clear" w:color="auto" w:fill="FFFFFF" w:themeFill="background1"/>
          </w:tcPr>
          <w:p w:rsidR="006B7BA0" w:rsidRPr="00CE1848" w:rsidRDefault="006B7BA0" w:rsidP="006B7BA0">
            <w:pPr>
              <w:pStyle w:val="ListParagraph"/>
              <w:numPr>
                <w:ilvl w:val="0"/>
                <w:numId w:val="28"/>
              </w:numPr>
              <w:spacing w:before="60" w:after="60"/>
              <w:ind w:left="567" w:hanging="567"/>
              <w:contextualSpacing w:val="0"/>
              <w:rPr>
                <w:bCs/>
                <w:lang w:val="en-US"/>
              </w:rPr>
            </w:pPr>
            <w:r>
              <w:rPr>
                <w:bCs/>
                <w:lang w:val="en-US"/>
              </w:rPr>
              <w:t>Application of E2 and E3 Zones and Environmental Overlays in Far North Coast LEPs</w:t>
            </w:r>
          </w:p>
        </w:tc>
        <w:tc>
          <w:tcPr>
            <w:tcW w:w="4087" w:type="dxa"/>
            <w:tcBorders>
              <w:bottom w:val="single" w:sz="8" w:space="0" w:color="auto"/>
            </w:tcBorders>
            <w:shd w:val="clear" w:color="auto" w:fill="FFFFFF" w:themeFill="background1"/>
          </w:tcPr>
          <w:p w:rsidR="006B7BA0" w:rsidRPr="00CE1848" w:rsidRDefault="006B7BA0" w:rsidP="006B7BA0">
            <w:pPr>
              <w:spacing w:before="60" w:after="60"/>
              <w:rPr>
                <w:bCs/>
                <w:lang w:val="en-US"/>
              </w:rPr>
            </w:pPr>
            <w:r w:rsidRPr="0012754B">
              <w:rPr>
                <w:bCs/>
                <w:lang w:val="en-US"/>
              </w:rPr>
              <w:t xml:space="preserve">Not </w:t>
            </w:r>
            <w:r w:rsidR="002D1D7E">
              <w:rPr>
                <w:bCs/>
                <w:lang w:val="en-US"/>
              </w:rPr>
              <w:t>A</w:t>
            </w:r>
            <w:r w:rsidRPr="0012754B">
              <w:rPr>
                <w:bCs/>
                <w:lang w:val="en-US"/>
              </w:rPr>
              <w:t>pplicable</w:t>
            </w:r>
          </w:p>
        </w:tc>
      </w:tr>
      <w:tr w:rsidR="006B7BA0" w:rsidRPr="00CE1848" w:rsidTr="00CA4840">
        <w:tc>
          <w:tcPr>
            <w:tcW w:w="9190" w:type="dxa"/>
            <w:gridSpan w:val="2"/>
            <w:tcBorders>
              <w:top w:val="single" w:sz="8" w:space="0" w:color="auto"/>
              <w:bottom w:val="single" w:sz="8" w:space="0" w:color="auto"/>
            </w:tcBorders>
            <w:shd w:val="clear" w:color="auto" w:fill="2C2C2C" w:themeFill="text2" w:themeFillShade="BF"/>
          </w:tcPr>
          <w:p w:rsidR="006B7BA0" w:rsidRPr="00CE1848" w:rsidRDefault="006B7BA0" w:rsidP="006B7BA0">
            <w:pPr>
              <w:pStyle w:val="ListParagraph"/>
              <w:numPr>
                <w:ilvl w:val="0"/>
                <w:numId w:val="26"/>
              </w:numPr>
              <w:spacing w:before="60" w:after="60"/>
              <w:ind w:left="567" w:hanging="567"/>
              <w:contextualSpacing w:val="0"/>
              <w:rPr>
                <w:bCs/>
                <w:color w:val="FFFFFF" w:themeColor="background1"/>
                <w:lang w:val="en-US"/>
              </w:rPr>
            </w:pPr>
            <w:r w:rsidRPr="00CE1848">
              <w:rPr>
                <w:b/>
                <w:bCs/>
                <w:color w:val="FFFFFF" w:themeColor="background1"/>
                <w:lang w:val="en-US"/>
              </w:rPr>
              <w:t>Housing, Infrastructure and Urban development</w:t>
            </w:r>
          </w:p>
        </w:tc>
      </w:tr>
      <w:tr w:rsidR="006B7BA0" w:rsidRPr="00271039" w:rsidTr="00CA4840">
        <w:tc>
          <w:tcPr>
            <w:tcW w:w="5103" w:type="dxa"/>
            <w:tcBorders>
              <w:top w:val="single" w:sz="8" w:space="0" w:color="auto"/>
            </w:tcBorders>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Residential Zones</w:t>
            </w:r>
          </w:p>
        </w:tc>
        <w:tc>
          <w:tcPr>
            <w:tcW w:w="4087" w:type="dxa"/>
            <w:tcBorders>
              <w:top w:val="single" w:sz="8" w:space="0" w:color="auto"/>
            </w:tcBorders>
            <w:shd w:val="clear" w:color="auto" w:fill="FFFFFF" w:themeFill="background1"/>
          </w:tcPr>
          <w:p w:rsidR="006B7BA0" w:rsidRPr="00271039"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Caravan Parks and Manufactured</w:t>
            </w:r>
            <w:r>
              <w:rPr>
                <w:bCs/>
                <w:lang w:val="en-US"/>
              </w:rPr>
              <w:t xml:space="preserve"> Home </w:t>
            </w:r>
            <w:r w:rsidRPr="00E91B2E">
              <w:rPr>
                <w:bCs/>
                <w:lang w:val="en-US"/>
              </w:rPr>
              <w:t>Estates</w:t>
            </w:r>
          </w:p>
        </w:tc>
        <w:tc>
          <w:tcPr>
            <w:tcW w:w="4087" w:type="dxa"/>
            <w:shd w:val="clear" w:color="auto" w:fill="FFFFFF" w:themeFill="background1"/>
          </w:tcPr>
          <w:p w:rsidR="006B7BA0" w:rsidRPr="00271039"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Home Occupations</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 xml:space="preserve">Not </w:t>
            </w:r>
            <w:r w:rsidR="002D1D7E">
              <w:rPr>
                <w:bCs/>
                <w:lang w:val="en-US"/>
              </w:rPr>
              <w:t>A</w:t>
            </w:r>
            <w:r w:rsidRPr="00E91B2E">
              <w:rPr>
                <w:bCs/>
                <w:lang w:val="en-US"/>
              </w:rPr>
              <w:t>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Integrating Land Use and Transport</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The Marsden Park Industrial Precinct is well serviced by public transport including bus and future rail services.</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 xml:space="preserve">Development Near </w:t>
            </w:r>
            <w:r>
              <w:rPr>
                <w:bCs/>
                <w:lang w:val="en-US"/>
              </w:rPr>
              <w:t xml:space="preserve">Regulated Airports and </w:t>
            </w:r>
            <w:proofErr w:type="spellStart"/>
            <w:r>
              <w:rPr>
                <w:bCs/>
                <w:lang w:val="en-US"/>
              </w:rPr>
              <w:t>Defence</w:t>
            </w:r>
            <w:proofErr w:type="spellEnd"/>
            <w:r>
              <w:rPr>
                <w:bCs/>
                <w:lang w:val="en-US"/>
              </w:rPr>
              <w:t xml:space="preserve"> Airfields</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 xml:space="preserve">Not </w:t>
            </w:r>
            <w:r w:rsidR="002D1D7E">
              <w:rPr>
                <w:bCs/>
                <w:lang w:val="en-US"/>
              </w:rPr>
              <w:t>A</w:t>
            </w:r>
            <w:r w:rsidRPr="00E91B2E">
              <w:rPr>
                <w:bCs/>
                <w:lang w:val="en-US"/>
              </w:rPr>
              <w:t>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Pr>
                <w:bCs/>
                <w:lang w:val="en-US"/>
              </w:rPr>
              <w:t>Shooting</w:t>
            </w:r>
            <w:r w:rsidRPr="00E91B2E">
              <w:rPr>
                <w:bCs/>
                <w:lang w:val="en-US"/>
              </w:rPr>
              <w:t xml:space="preserve"> Ranges</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 xml:space="preserve">Not </w:t>
            </w:r>
            <w:r w:rsidR="002D1D7E">
              <w:rPr>
                <w:bCs/>
                <w:lang w:val="en-US"/>
              </w:rPr>
              <w:t>A</w:t>
            </w:r>
            <w:r w:rsidRPr="00E91B2E">
              <w:rPr>
                <w:bCs/>
                <w:lang w:val="en-US"/>
              </w:rPr>
              <w:t>pplicable</w:t>
            </w:r>
          </w:p>
        </w:tc>
      </w:tr>
      <w:tr w:rsidR="006B7BA0" w:rsidRPr="00271039" w:rsidTr="00CA4840">
        <w:tc>
          <w:tcPr>
            <w:tcW w:w="5103" w:type="dxa"/>
            <w:tcBorders>
              <w:bottom w:val="single" w:sz="8" w:space="0" w:color="auto"/>
            </w:tcBorders>
            <w:shd w:val="clear" w:color="auto" w:fill="FFFFFF" w:themeFill="background1"/>
          </w:tcPr>
          <w:p w:rsidR="006B7BA0" w:rsidRDefault="006B7BA0" w:rsidP="006B7BA0">
            <w:pPr>
              <w:pStyle w:val="ListParagraph"/>
              <w:numPr>
                <w:ilvl w:val="0"/>
                <w:numId w:val="30"/>
              </w:numPr>
              <w:spacing w:before="60" w:after="60"/>
              <w:ind w:left="567" w:hanging="567"/>
              <w:contextualSpacing w:val="0"/>
              <w:rPr>
                <w:bCs/>
                <w:lang w:val="en-US"/>
              </w:rPr>
            </w:pPr>
            <w:r>
              <w:rPr>
                <w:bCs/>
                <w:lang w:val="en-US"/>
              </w:rPr>
              <w:t xml:space="preserve">Reduction in non-hosted </w:t>
            </w:r>
            <w:proofErr w:type="gramStart"/>
            <w:r>
              <w:rPr>
                <w:bCs/>
                <w:lang w:val="en-US"/>
              </w:rPr>
              <w:t>short term</w:t>
            </w:r>
            <w:proofErr w:type="gramEnd"/>
            <w:r>
              <w:rPr>
                <w:bCs/>
                <w:lang w:val="en-US"/>
              </w:rPr>
              <w:t xml:space="preserve"> rental accommodation period</w:t>
            </w:r>
          </w:p>
        </w:tc>
        <w:tc>
          <w:tcPr>
            <w:tcW w:w="4087" w:type="dxa"/>
            <w:shd w:val="clear" w:color="auto" w:fill="FFFFFF" w:themeFill="background1"/>
          </w:tcPr>
          <w:p w:rsidR="006B7BA0" w:rsidRPr="00E91B2E" w:rsidRDefault="006B7BA0" w:rsidP="006B7BA0">
            <w:pPr>
              <w:spacing w:before="60" w:after="60"/>
              <w:rPr>
                <w:bCs/>
                <w:lang w:val="en-US"/>
              </w:rPr>
            </w:pPr>
            <w:r w:rsidRPr="0012754B">
              <w:rPr>
                <w:bCs/>
                <w:lang w:val="en-US"/>
              </w:rPr>
              <w:t xml:space="preserve">Not </w:t>
            </w:r>
            <w:r w:rsidR="002D1D7E">
              <w:rPr>
                <w:bCs/>
                <w:lang w:val="en-US"/>
              </w:rPr>
              <w:t>A</w:t>
            </w:r>
            <w:r w:rsidRPr="0012754B">
              <w:rPr>
                <w:bCs/>
                <w:lang w:val="en-US"/>
              </w:rPr>
              <w:t>pplicable</w:t>
            </w:r>
          </w:p>
        </w:tc>
      </w:tr>
      <w:tr w:rsidR="006B7BA0" w:rsidRPr="000D1C23" w:rsidTr="00CA4840">
        <w:tc>
          <w:tcPr>
            <w:tcW w:w="5103" w:type="dxa"/>
            <w:tcBorders>
              <w:top w:val="single" w:sz="8" w:space="0" w:color="auto"/>
              <w:bottom w:val="single" w:sz="8" w:space="0" w:color="auto"/>
            </w:tcBorders>
            <w:shd w:val="clear" w:color="auto" w:fill="2C2C2C" w:themeFill="text2" w:themeFillShade="BF"/>
          </w:tcPr>
          <w:p w:rsidR="006B7BA0" w:rsidRPr="000D1C23" w:rsidRDefault="006B7BA0" w:rsidP="006B7BA0">
            <w:pPr>
              <w:pStyle w:val="ListParagraph"/>
              <w:numPr>
                <w:ilvl w:val="0"/>
                <w:numId w:val="26"/>
              </w:numPr>
              <w:spacing w:before="60" w:after="60"/>
              <w:ind w:left="567" w:hanging="567"/>
              <w:contextualSpacing w:val="0"/>
              <w:rPr>
                <w:bCs/>
                <w:color w:val="FFFFFF" w:themeColor="background1"/>
                <w:lang w:val="en-US"/>
              </w:rPr>
            </w:pPr>
            <w:r w:rsidRPr="000D1C23">
              <w:rPr>
                <w:b/>
                <w:bCs/>
                <w:color w:val="FFFFFF" w:themeColor="background1"/>
                <w:lang w:val="en-US"/>
              </w:rPr>
              <w:t>Hazard and Risk</w:t>
            </w:r>
          </w:p>
        </w:tc>
        <w:tc>
          <w:tcPr>
            <w:tcW w:w="4087" w:type="dxa"/>
            <w:shd w:val="clear" w:color="auto" w:fill="2C2C2C" w:themeFill="text2" w:themeFillShade="BF"/>
          </w:tcPr>
          <w:p w:rsidR="006B7BA0" w:rsidRPr="000D1C23" w:rsidRDefault="006B7BA0" w:rsidP="006B7BA0">
            <w:pPr>
              <w:spacing w:before="60" w:after="60"/>
              <w:rPr>
                <w:bCs/>
                <w:color w:val="FFFFFF" w:themeColor="background1"/>
                <w:lang w:val="en-US"/>
              </w:rPr>
            </w:pPr>
          </w:p>
        </w:tc>
      </w:tr>
      <w:tr w:rsidR="006B7BA0" w:rsidRPr="00271039" w:rsidTr="00CA4840">
        <w:tc>
          <w:tcPr>
            <w:tcW w:w="5103" w:type="dxa"/>
            <w:tcBorders>
              <w:top w:val="single" w:sz="8" w:space="0" w:color="auto"/>
            </w:tcBorders>
            <w:shd w:val="clear" w:color="auto" w:fill="FFFFFF" w:themeFill="background1"/>
          </w:tcPr>
          <w:p w:rsidR="006B7BA0" w:rsidRPr="000D1C23" w:rsidRDefault="006B7BA0" w:rsidP="006B7BA0">
            <w:pPr>
              <w:pStyle w:val="ListParagraph"/>
              <w:numPr>
                <w:ilvl w:val="0"/>
                <w:numId w:val="29"/>
              </w:numPr>
              <w:spacing w:before="60" w:after="60"/>
              <w:ind w:left="567" w:hanging="567"/>
              <w:contextualSpacing w:val="0"/>
              <w:rPr>
                <w:bCs/>
                <w:lang w:val="en-US"/>
              </w:rPr>
            </w:pPr>
            <w:r w:rsidRPr="000D1C23">
              <w:rPr>
                <w:bCs/>
                <w:lang w:val="en-US"/>
              </w:rPr>
              <w:t>Acid Sulphate Soils</w:t>
            </w:r>
          </w:p>
        </w:tc>
        <w:tc>
          <w:tcPr>
            <w:tcW w:w="4087" w:type="dxa"/>
            <w:shd w:val="clear" w:color="auto" w:fill="FFFFFF" w:themeFill="background1"/>
          </w:tcPr>
          <w:p w:rsidR="006B7BA0" w:rsidRPr="0032676E"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32676E" w:rsidRDefault="006B7BA0" w:rsidP="006B7BA0">
            <w:pPr>
              <w:pStyle w:val="ListParagraph"/>
              <w:numPr>
                <w:ilvl w:val="0"/>
                <w:numId w:val="29"/>
              </w:numPr>
              <w:spacing w:before="60" w:after="60"/>
              <w:ind w:left="567" w:hanging="567"/>
              <w:contextualSpacing w:val="0"/>
              <w:rPr>
                <w:bCs/>
                <w:lang w:val="en-US"/>
              </w:rPr>
            </w:pPr>
            <w:r w:rsidRPr="000D1C23">
              <w:rPr>
                <w:bCs/>
                <w:lang w:val="en-US"/>
              </w:rPr>
              <w:t>Mine Subsidence and Unstable Land</w:t>
            </w:r>
          </w:p>
        </w:tc>
        <w:tc>
          <w:tcPr>
            <w:tcW w:w="4087" w:type="dxa"/>
            <w:shd w:val="clear" w:color="auto" w:fill="FFFFFF" w:themeFill="background1"/>
          </w:tcPr>
          <w:p w:rsidR="006B7BA0" w:rsidRPr="0032676E"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32676E" w:rsidRDefault="006B7BA0" w:rsidP="006B7BA0">
            <w:pPr>
              <w:pStyle w:val="ListParagraph"/>
              <w:numPr>
                <w:ilvl w:val="0"/>
                <w:numId w:val="29"/>
              </w:numPr>
              <w:spacing w:before="60" w:after="60"/>
              <w:ind w:left="567" w:hanging="567"/>
              <w:contextualSpacing w:val="0"/>
              <w:rPr>
                <w:bCs/>
                <w:lang w:val="en-US"/>
              </w:rPr>
            </w:pPr>
            <w:r w:rsidRPr="000D1C23">
              <w:rPr>
                <w:bCs/>
                <w:lang w:val="en-US"/>
              </w:rPr>
              <w:t>Flood Prone Land</w:t>
            </w:r>
          </w:p>
        </w:tc>
        <w:tc>
          <w:tcPr>
            <w:tcW w:w="4087" w:type="dxa"/>
            <w:shd w:val="clear" w:color="auto" w:fill="FFFFFF" w:themeFill="background1"/>
          </w:tcPr>
          <w:p w:rsidR="006B7BA0" w:rsidRPr="0032676E" w:rsidRDefault="006B7BA0" w:rsidP="006B7BA0">
            <w:pPr>
              <w:spacing w:before="60" w:after="60"/>
              <w:rPr>
                <w:bCs/>
                <w:lang w:val="en-US"/>
              </w:rPr>
            </w:pPr>
            <w:r>
              <w:rPr>
                <w:bCs/>
                <w:lang w:val="en-US"/>
              </w:rPr>
              <w:t>Not Applicable</w:t>
            </w:r>
          </w:p>
        </w:tc>
      </w:tr>
      <w:tr w:rsidR="006B7BA0" w:rsidRPr="00271039" w:rsidTr="00CA4840">
        <w:tc>
          <w:tcPr>
            <w:tcW w:w="5103" w:type="dxa"/>
            <w:tcBorders>
              <w:bottom w:val="single" w:sz="8" w:space="0" w:color="auto"/>
            </w:tcBorders>
            <w:shd w:val="clear" w:color="auto" w:fill="FFFFFF" w:themeFill="background1"/>
          </w:tcPr>
          <w:p w:rsidR="006B7BA0" w:rsidRPr="0032676E" w:rsidRDefault="006B7BA0" w:rsidP="006B7BA0">
            <w:pPr>
              <w:pStyle w:val="ListParagraph"/>
              <w:numPr>
                <w:ilvl w:val="0"/>
                <w:numId w:val="29"/>
              </w:numPr>
              <w:spacing w:before="60" w:after="60"/>
              <w:ind w:left="567" w:hanging="567"/>
              <w:contextualSpacing w:val="0"/>
              <w:rPr>
                <w:bCs/>
                <w:lang w:val="en-US"/>
              </w:rPr>
            </w:pPr>
            <w:r>
              <w:rPr>
                <w:bCs/>
                <w:lang w:val="en-US"/>
              </w:rPr>
              <w:t xml:space="preserve">Planning for </w:t>
            </w:r>
            <w:r w:rsidRPr="000D1C23">
              <w:rPr>
                <w:bCs/>
                <w:lang w:val="en-US"/>
              </w:rPr>
              <w:t>Bushfire Protection</w:t>
            </w:r>
          </w:p>
        </w:tc>
        <w:tc>
          <w:tcPr>
            <w:tcW w:w="4087" w:type="dxa"/>
            <w:tcBorders>
              <w:bottom w:val="single" w:sz="8" w:space="0" w:color="auto"/>
            </w:tcBorders>
            <w:shd w:val="clear" w:color="auto" w:fill="FFFFFF" w:themeFill="background1"/>
          </w:tcPr>
          <w:p w:rsidR="006B7BA0" w:rsidRPr="0032676E" w:rsidRDefault="006B7BA0" w:rsidP="006B7BA0">
            <w:pPr>
              <w:spacing w:before="60" w:after="60"/>
              <w:rPr>
                <w:bCs/>
                <w:lang w:val="en-US"/>
              </w:rPr>
            </w:pPr>
            <w:r>
              <w:rPr>
                <w:bCs/>
                <w:lang w:val="en-US"/>
              </w:rPr>
              <w:t>Not Applicable</w:t>
            </w:r>
          </w:p>
        </w:tc>
      </w:tr>
      <w:tr w:rsidR="006B7BA0" w:rsidRPr="000D1C23" w:rsidTr="00CA4840">
        <w:tc>
          <w:tcPr>
            <w:tcW w:w="9190" w:type="dxa"/>
            <w:gridSpan w:val="2"/>
            <w:tcBorders>
              <w:top w:val="single" w:sz="8" w:space="0" w:color="auto"/>
              <w:bottom w:val="single" w:sz="8" w:space="0" w:color="auto"/>
            </w:tcBorders>
            <w:shd w:val="clear" w:color="auto" w:fill="2C2C2C" w:themeFill="text2" w:themeFillShade="BF"/>
          </w:tcPr>
          <w:p w:rsidR="006B7BA0" w:rsidRPr="004B0846" w:rsidRDefault="006B7BA0" w:rsidP="006B7BA0">
            <w:pPr>
              <w:pStyle w:val="ListParagraph"/>
              <w:numPr>
                <w:ilvl w:val="0"/>
                <w:numId w:val="26"/>
              </w:numPr>
              <w:spacing w:before="60" w:after="60"/>
              <w:ind w:left="567" w:hanging="567"/>
              <w:contextualSpacing w:val="0"/>
              <w:rPr>
                <w:color w:val="FFFFFF" w:themeColor="background1"/>
              </w:rPr>
            </w:pPr>
            <w:r w:rsidRPr="000D1C23">
              <w:rPr>
                <w:b/>
                <w:bCs/>
                <w:color w:val="FFFFFF" w:themeColor="background1"/>
                <w:lang w:val="en-US"/>
              </w:rPr>
              <w:t>Regional Planning</w:t>
            </w:r>
          </w:p>
        </w:tc>
      </w:tr>
      <w:tr w:rsidR="006B7BA0" w:rsidRPr="00271039" w:rsidTr="00CA4840">
        <w:tc>
          <w:tcPr>
            <w:tcW w:w="5103" w:type="dxa"/>
            <w:tcBorders>
              <w:top w:val="single" w:sz="8" w:space="0" w:color="auto"/>
            </w:tcBorders>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lastRenderedPageBreak/>
              <w:t>[Revoked]</w:t>
            </w:r>
          </w:p>
        </w:tc>
        <w:tc>
          <w:tcPr>
            <w:tcW w:w="4087" w:type="dxa"/>
            <w:tcBorders>
              <w:top w:val="single" w:sz="8" w:space="0" w:color="auto"/>
            </w:tcBorders>
            <w:shd w:val="clear" w:color="auto" w:fill="FFFFFF" w:themeFill="background1"/>
          </w:tcPr>
          <w:p w:rsidR="006B7BA0" w:rsidRPr="0032676E" w:rsidRDefault="006B7BA0" w:rsidP="006B7BA0">
            <w:pPr>
              <w:spacing w:before="60" w:after="60"/>
              <w:rPr>
                <w:bCs/>
                <w:lang w:val="en-US"/>
              </w:rPr>
            </w:pPr>
            <w:r>
              <w:rPr>
                <w:bCs/>
                <w:lang w:val="en-US"/>
              </w:rPr>
              <w:t>-</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sidRPr="000D1C23">
              <w:rPr>
                <w:bCs/>
                <w:lang w:val="en-US"/>
              </w:rPr>
              <w:t>Sydney Drinking Water Catchments</w:t>
            </w:r>
          </w:p>
        </w:tc>
        <w:tc>
          <w:tcPr>
            <w:tcW w:w="4087" w:type="dxa"/>
            <w:shd w:val="clear" w:color="auto" w:fill="FFFFFF" w:themeFill="background1"/>
          </w:tcPr>
          <w:p w:rsidR="006B7BA0" w:rsidRDefault="006B7BA0" w:rsidP="006B7BA0">
            <w:pPr>
              <w:spacing w:before="60" w:after="60"/>
            </w:pPr>
            <w:r w:rsidRPr="00490E03">
              <w:rPr>
                <w:lang w:val="en-US"/>
              </w:rPr>
              <w:t xml:space="preserve">Not </w:t>
            </w:r>
            <w:r w:rsidR="002D1D7E">
              <w:rPr>
                <w:lang w:val="en-US"/>
              </w:rPr>
              <w:t>A</w:t>
            </w:r>
            <w:r w:rsidRPr="00490E03">
              <w:rPr>
                <w:lang w:val="en-US"/>
              </w:rPr>
              <w:t>pplicable</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sidRPr="000D1C23">
              <w:rPr>
                <w:bCs/>
                <w:lang w:val="en-US"/>
              </w:rPr>
              <w:t>Farmland of State and Regional Significance on the NSW Far North Coast</w:t>
            </w:r>
          </w:p>
        </w:tc>
        <w:tc>
          <w:tcPr>
            <w:tcW w:w="4087" w:type="dxa"/>
            <w:shd w:val="clear" w:color="auto" w:fill="FFFFFF" w:themeFill="background1"/>
          </w:tcPr>
          <w:p w:rsidR="006B7BA0" w:rsidRDefault="006B7BA0" w:rsidP="006B7BA0">
            <w:pPr>
              <w:spacing w:before="60" w:after="60"/>
            </w:pPr>
            <w:r w:rsidRPr="00490E03">
              <w:rPr>
                <w:lang w:val="en-US"/>
              </w:rPr>
              <w:t xml:space="preserve">Not </w:t>
            </w:r>
            <w:r w:rsidR="002D1D7E">
              <w:rPr>
                <w:lang w:val="en-US"/>
              </w:rPr>
              <w:t>A</w:t>
            </w:r>
            <w:r w:rsidRPr="00490E03">
              <w:rPr>
                <w:lang w:val="en-US"/>
              </w:rPr>
              <w:t>pplicable</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 xml:space="preserve">Commercial and Retail </w:t>
            </w:r>
            <w:r w:rsidRPr="000D1C23">
              <w:rPr>
                <w:bCs/>
                <w:lang w:val="en-US"/>
              </w:rPr>
              <w:t>Development along the Pacific Highway</w:t>
            </w:r>
            <w:r>
              <w:rPr>
                <w:bCs/>
                <w:lang w:val="en-US"/>
              </w:rPr>
              <w:t xml:space="preserve">, </w:t>
            </w:r>
            <w:r w:rsidRPr="000D1C23">
              <w:rPr>
                <w:bCs/>
                <w:lang w:val="en-US"/>
              </w:rPr>
              <w:t>North Coast</w:t>
            </w:r>
          </w:p>
        </w:tc>
        <w:tc>
          <w:tcPr>
            <w:tcW w:w="4087" w:type="dxa"/>
            <w:shd w:val="clear" w:color="auto" w:fill="FFFFFF" w:themeFill="background1"/>
          </w:tcPr>
          <w:p w:rsidR="006B7BA0" w:rsidRDefault="006B7BA0" w:rsidP="006B7BA0">
            <w:pPr>
              <w:spacing w:before="60" w:after="60"/>
            </w:pPr>
            <w:r w:rsidRPr="00490E03">
              <w:rPr>
                <w:lang w:val="en-US"/>
              </w:rPr>
              <w:t xml:space="preserve">Not </w:t>
            </w:r>
            <w:r w:rsidR="002D1D7E">
              <w:rPr>
                <w:lang w:val="en-US"/>
              </w:rPr>
              <w:t>A</w:t>
            </w:r>
            <w:r w:rsidRPr="00490E03">
              <w:rPr>
                <w:lang w:val="en-US"/>
              </w:rPr>
              <w:t>pplicable</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[Revoked]</w:t>
            </w:r>
          </w:p>
        </w:tc>
        <w:tc>
          <w:tcPr>
            <w:tcW w:w="4087" w:type="dxa"/>
            <w:shd w:val="clear" w:color="auto" w:fill="FFFFFF" w:themeFill="background1"/>
          </w:tcPr>
          <w:p w:rsidR="006B7BA0" w:rsidRDefault="006B7BA0" w:rsidP="006B7BA0">
            <w:pPr>
              <w:spacing w:before="60" w:after="60"/>
            </w:pPr>
            <w:r>
              <w:rPr>
                <w:lang w:val="en-US"/>
              </w:rPr>
              <w:t>-</w:t>
            </w:r>
          </w:p>
        </w:tc>
      </w:tr>
      <w:tr w:rsidR="006B7BA0" w:rsidRPr="00271039" w:rsidTr="00CA4840">
        <w:tc>
          <w:tcPr>
            <w:tcW w:w="5103" w:type="dxa"/>
            <w:shd w:val="clear" w:color="auto" w:fill="FFFFFF" w:themeFill="background1"/>
          </w:tcPr>
          <w:p w:rsidR="006B7BA0" w:rsidRDefault="006B7BA0" w:rsidP="006B7BA0">
            <w:pPr>
              <w:pStyle w:val="ListParagraph"/>
              <w:numPr>
                <w:ilvl w:val="1"/>
                <w:numId w:val="26"/>
              </w:numPr>
              <w:spacing w:before="60" w:after="60"/>
              <w:ind w:left="567" w:hanging="567"/>
              <w:contextualSpacing w:val="0"/>
            </w:pPr>
            <w:r w:rsidRPr="004D1923">
              <w:rPr>
                <w:bCs/>
                <w:lang w:val="en-US"/>
              </w:rPr>
              <w:t>[Revoked]</w:t>
            </w:r>
          </w:p>
        </w:tc>
        <w:tc>
          <w:tcPr>
            <w:tcW w:w="4087" w:type="dxa"/>
            <w:shd w:val="clear" w:color="auto" w:fill="FFFFFF" w:themeFill="background1"/>
          </w:tcPr>
          <w:p w:rsidR="006B7BA0" w:rsidRDefault="006B7BA0" w:rsidP="006B7BA0">
            <w:pPr>
              <w:spacing w:before="60" w:after="60"/>
              <w:rPr>
                <w:lang w:val="en-US"/>
              </w:rPr>
            </w:pPr>
            <w:r>
              <w:rPr>
                <w:lang w:val="en-US"/>
              </w:rPr>
              <w:t>-</w:t>
            </w:r>
          </w:p>
        </w:tc>
      </w:tr>
      <w:tr w:rsidR="006B7BA0" w:rsidRPr="00271039" w:rsidTr="00CA4840">
        <w:tc>
          <w:tcPr>
            <w:tcW w:w="5103" w:type="dxa"/>
            <w:shd w:val="clear" w:color="auto" w:fill="FFFFFF" w:themeFill="background1"/>
          </w:tcPr>
          <w:p w:rsidR="006B7BA0" w:rsidRPr="0012754B" w:rsidRDefault="006B7BA0" w:rsidP="006B7BA0">
            <w:pPr>
              <w:pStyle w:val="ListParagraph"/>
              <w:numPr>
                <w:ilvl w:val="1"/>
                <w:numId w:val="26"/>
              </w:numPr>
              <w:spacing w:before="60" w:after="60"/>
              <w:ind w:left="567" w:hanging="567"/>
              <w:contextualSpacing w:val="0"/>
              <w:rPr>
                <w:bCs/>
                <w:lang w:val="en-US"/>
              </w:rPr>
            </w:pPr>
            <w:r w:rsidRPr="004D1923">
              <w:rPr>
                <w:bCs/>
                <w:lang w:val="en-US"/>
              </w:rPr>
              <w:t>[Revoked]</w:t>
            </w:r>
          </w:p>
        </w:tc>
        <w:tc>
          <w:tcPr>
            <w:tcW w:w="4087" w:type="dxa"/>
            <w:shd w:val="clear" w:color="auto" w:fill="FFFFFF" w:themeFill="background1"/>
          </w:tcPr>
          <w:p w:rsidR="006B7BA0" w:rsidRDefault="006B7BA0" w:rsidP="006B7BA0">
            <w:pPr>
              <w:spacing w:before="60" w:after="60"/>
              <w:rPr>
                <w:lang w:val="en-US"/>
              </w:rPr>
            </w:pPr>
            <w:r>
              <w:rPr>
                <w:lang w:val="en-US"/>
              </w:rPr>
              <w:t>-</w:t>
            </w:r>
          </w:p>
        </w:tc>
      </w:tr>
      <w:tr w:rsidR="006B7BA0" w:rsidRPr="00271039" w:rsidTr="00CA4840">
        <w:tc>
          <w:tcPr>
            <w:tcW w:w="5103" w:type="dxa"/>
            <w:shd w:val="clear" w:color="auto" w:fill="FFFFFF" w:themeFill="background1"/>
          </w:tcPr>
          <w:p w:rsidR="006B7BA0" w:rsidRDefault="006B7BA0" w:rsidP="006B7BA0">
            <w:pPr>
              <w:pStyle w:val="ListParagraph"/>
              <w:numPr>
                <w:ilvl w:val="1"/>
                <w:numId w:val="26"/>
              </w:numPr>
              <w:spacing w:before="60" w:after="60"/>
              <w:ind w:left="567" w:hanging="567"/>
              <w:contextualSpacing w:val="0"/>
            </w:pPr>
            <w:r w:rsidRPr="004D1923">
              <w:rPr>
                <w:bCs/>
                <w:lang w:val="en-US"/>
              </w:rPr>
              <w:t>[Revoked]</w:t>
            </w:r>
          </w:p>
        </w:tc>
        <w:tc>
          <w:tcPr>
            <w:tcW w:w="4087" w:type="dxa"/>
            <w:shd w:val="clear" w:color="auto" w:fill="FFFFFF" w:themeFill="background1"/>
          </w:tcPr>
          <w:p w:rsidR="006B7BA0" w:rsidRDefault="006B7BA0" w:rsidP="006B7BA0">
            <w:pPr>
              <w:spacing w:before="60" w:after="60"/>
              <w:rPr>
                <w:lang w:val="en-US"/>
              </w:rPr>
            </w:pPr>
            <w:r>
              <w:rPr>
                <w:lang w:val="en-US"/>
              </w:rPr>
              <w:t>-</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North West R</w:t>
            </w:r>
            <w:r w:rsidRPr="004B0846">
              <w:rPr>
                <w:bCs/>
                <w:lang w:val="en-US"/>
              </w:rPr>
              <w:t>ail Link Corridor</w:t>
            </w:r>
            <w:r>
              <w:rPr>
                <w:bCs/>
                <w:lang w:val="en-US"/>
              </w:rPr>
              <w:t xml:space="preserve"> Strategy</w:t>
            </w:r>
          </w:p>
        </w:tc>
        <w:tc>
          <w:tcPr>
            <w:tcW w:w="4087" w:type="dxa"/>
            <w:shd w:val="clear" w:color="auto" w:fill="FFFFFF" w:themeFill="background1"/>
          </w:tcPr>
          <w:p w:rsidR="006B7BA0" w:rsidRPr="0032676E" w:rsidRDefault="006B7BA0" w:rsidP="006B7BA0">
            <w:pPr>
              <w:spacing w:before="60" w:after="60"/>
              <w:rPr>
                <w:bCs/>
                <w:lang w:val="en-US"/>
              </w:rPr>
            </w:pPr>
            <w:r>
              <w:rPr>
                <w:bCs/>
                <w:lang w:val="en-US"/>
              </w:rPr>
              <w:t>Not Applicable</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I</w:t>
            </w:r>
            <w:r w:rsidRPr="004B0846">
              <w:rPr>
                <w:bCs/>
                <w:lang w:val="en-US"/>
              </w:rPr>
              <w:t>mplementation of Regional Plans</w:t>
            </w:r>
          </w:p>
        </w:tc>
        <w:tc>
          <w:tcPr>
            <w:tcW w:w="4087" w:type="dxa"/>
            <w:shd w:val="clear" w:color="auto" w:fill="FFFFFF" w:themeFill="background1"/>
          </w:tcPr>
          <w:p w:rsidR="006B7BA0" w:rsidRPr="0032676E" w:rsidRDefault="006B7BA0" w:rsidP="006B7BA0">
            <w:pPr>
              <w:spacing w:before="60" w:after="60"/>
              <w:rPr>
                <w:bCs/>
                <w:lang w:val="en-US"/>
              </w:rPr>
            </w:pPr>
            <w:r w:rsidRPr="004B0846">
              <w:rPr>
                <w:bCs/>
                <w:lang w:val="en-US"/>
              </w:rPr>
              <w:t>The Planning Proposal is consistent with this Direction.</w:t>
            </w:r>
          </w:p>
        </w:tc>
      </w:tr>
      <w:tr w:rsidR="006B7BA0" w:rsidRPr="00271039" w:rsidTr="00CA4840">
        <w:tc>
          <w:tcPr>
            <w:tcW w:w="5103" w:type="dxa"/>
            <w:tcBorders>
              <w:bottom w:val="single" w:sz="8" w:space="0" w:color="auto"/>
            </w:tcBorders>
            <w:shd w:val="clear" w:color="auto" w:fill="FFFFFF" w:themeFill="background1"/>
          </w:tcPr>
          <w:p w:rsidR="006B7BA0" w:rsidRDefault="006B7BA0" w:rsidP="006B7BA0">
            <w:pPr>
              <w:pStyle w:val="ListParagraph"/>
              <w:numPr>
                <w:ilvl w:val="1"/>
                <w:numId w:val="26"/>
              </w:numPr>
              <w:spacing w:before="60" w:after="60"/>
              <w:ind w:left="567" w:hanging="567"/>
              <w:contextualSpacing w:val="0"/>
              <w:rPr>
                <w:bCs/>
                <w:lang w:val="en-US"/>
              </w:rPr>
            </w:pPr>
            <w:r>
              <w:rPr>
                <w:bCs/>
                <w:lang w:val="en-US"/>
              </w:rPr>
              <w:t>Development of Aboriginal Land Council land</w:t>
            </w:r>
          </w:p>
        </w:tc>
        <w:tc>
          <w:tcPr>
            <w:tcW w:w="4087" w:type="dxa"/>
            <w:tcBorders>
              <w:bottom w:val="single" w:sz="8" w:space="0" w:color="auto"/>
            </w:tcBorders>
            <w:shd w:val="clear" w:color="auto" w:fill="FFFFFF" w:themeFill="background1"/>
          </w:tcPr>
          <w:p w:rsidR="006B7BA0" w:rsidRPr="004B0846" w:rsidRDefault="006B7BA0" w:rsidP="006B7BA0">
            <w:pPr>
              <w:spacing w:before="60" w:after="60"/>
              <w:rPr>
                <w:bCs/>
                <w:lang w:val="en-US"/>
              </w:rPr>
            </w:pPr>
            <w:r w:rsidRPr="0012754B">
              <w:rPr>
                <w:bCs/>
                <w:lang w:val="en-US"/>
              </w:rPr>
              <w:t>Not applicable</w:t>
            </w:r>
          </w:p>
        </w:tc>
      </w:tr>
      <w:tr w:rsidR="006B7BA0" w:rsidRPr="004B0846" w:rsidTr="00CA4840">
        <w:tc>
          <w:tcPr>
            <w:tcW w:w="9190" w:type="dxa"/>
            <w:gridSpan w:val="2"/>
            <w:tcBorders>
              <w:top w:val="single" w:sz="8" w:space="0" w:color="auto"/>
              <w:bottom w:val="single" w:sz="8" w:space="0" w:color="auto"/>
            </w:tcBorders>
            <w:shd w:val="clear" w:color="auto" w:fill="2C2C2C" w:themeFill="text2" w:themeFillShade="BF"/>
          </w:tcPr>
          <w:p w:rsidR="006B7BA0" w:rsidRPr="004B0846"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4B0846">
              <w:rPr>
                <w:b/>
                <w:bCs/>
                <w:color w:val="FFFFFF" w:themeColor="background1"/>
                <w:lang w:val="en-US"/>
              </w:rPr>
              <w:t>Local Plan Making</w:t>
            </w:r>
          </w:p>
        </w:tc>
      </w:tr>
      <w:tr w:rsidR="006B7BA0" w:rsidRPr="00271039" w:rsidTr="00CA4840">
        <w:tc>
          <w:tcPr>
            <w:tcW w:w="5103" w:type="dxa"/>
            <w:tcBorders>
              <w:top w:val="single" w:sz="8" w:space="0" w:color="auto"/>
            </w:tcBorders>
            <w:shd w:val="clear" w:color="auto" w:fill="FFFFFF" w:themeFill="background1"/>
          </w:tcPr>
          <w:p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Approval and Referral Requirements</w:t>
            </w:r>
          </w:p>
        </w:tc>
        <w:tc>
          <w:tcPr>
            <w:tcW w:w="4087" w:type="dxa"/>
            <w:tcBorders>
              <w:top w:val="single" w:sz="8" w:space="0" w:color="auto"/>
            </w:tcBorders>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271039" w:rsidTr="00CA4840">
        <w:tc>
          <w:tcPr>
            <w:tcW w:w="5103" w:type="dxa"/>
            <w:shd w:val="clear" w:color="auto" w:fill="FFFFFF" w:themeFill="background1"/>
          </w:tcPr>
          <w:p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Reserving Land for Public Purposes</w:t>
            </w:r>
          </w:p>
        </w:tc>
        <w:tc>
          <w:tcPr>
            <w:tcW w:w="4087" w:type="dxa"/>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271039" w:rsidTr="00CA4840">
        <w:tc>
          <w:tcPr>
            <w:tcW w:w="5103" w:type="dxa"/>
            <w:tcBorders>
              <w:bottom w:val="single" w:sz="8" w:space="0" w:color="auto"/>
            </w:tcBorders>
            <w:shd w:val="clear" w:color="auto" w:fill="FFFFFF" w:themeFill="background1"/>
          </w:tcPr>
          <w:p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Site Specific Provisions</w:t>
            </w:r>
          </w:p>
        </w:tc>
        <w:tc>
          <w:tcPr>
            <w:tcW w:w="4087" w:type="dxa"/>
            <w:tcBorders>
              <w:bottom w:val="single" w:sz="8" w:space="0" w:color="auto"/>
            </w:tcBorders>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FE4361" w:rsidTr="00CA4840">
        <w:tc>
          <w:tcPr>
            <w:tcW w:w="9190" w:type="dxa"/>
            <w:gridSpan w:val="2"/>
            <w:tcBorders>
              <w:top w:val="single" w:sz="8" w:space="0" w:color="auto"/>
              <w:bottom w:val="single" w:sz="8" w:space="0" w:color="auto"/>
            </w:tcBorders>
            <w:shd w:val="clear" w:color="auto" w:fill="2C2C2C" w:themeFill="text2" w:themeFillShade="BF"/>
          </w:tcPr>
          <w:p w:rsidR="006B7BA0" w:rsidRPr="00FE4361"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475BC6">
              <w:rPr>
                <w:b/>
                <w:bCs/>
                <w:color w:val="FFFFFF" w:themeColor="background1"/>
                <w:lang w:val="en-US"/>
              </w:rPr>
              <w:t>Metropolitan Planning</w:t>
            </w:r>
          </w:p>
        </w:tc>
      </w:tr>
      <w:tr w:rsidR="006B7BA0" w:rsidRPr="00271039" w:rsidTr="00CA4840">
        <w:tc>
          <w:tcPr>
            <w:tcW w:w="5103" w:type="dxa"/>
            <w:tcBorders>
              <w:top w:val="single" w:sz="8" w:space="0" w:color="auto"/>
            </w:tcBorders>
            <w:shd w:val="clear" w:color="auto" w:fill="FFFFFF" w:themeFill="background1"/>
          </w:tcPr>
          <w:p w:rsidR="006B7BA0" w:rsidRPr="00475BC6" w:rsidRDefault="006B7BA0" w:rsidP="006B7BA0">
            <w:pPr>
              <w:pStyle w:val="BodyText"/>
              <w:numPr>
                <w:ilvl w:val="1"/>
                <w:numId w:val="26"/>
              </w:numPr>
              <w:spacing w:before="60" w:after="60" w:line="240" w:lineRule="auto"/>
              <w:ind w:left="567" w:hanging="567"/>
              <w:rPr>
                <w:lang w:val="en-US"/>
              </w:rPr>
            </w:pPr>
            <w:r>
              <w:rPr>
                <w:lang w:val="en-US"/>
              </w:rPr>
              <w:t xml:space="preserve">Implementation of A Plan for </w:t>
            </w:r>
            <w:r w:rsidRPr="00E97AB0">
              <w:rPr>
                <w:lang w:val="en-US"/>
              </w:rPr>
              <w:t>Growing Sydney</w:t>
            </w:r>
          </w:p>
        </w:tc>
        <w:tc>
          <w:tcPr>
            <w:tcW w:w="4087" w:type="dxa"/>
            <w:tcBorders>
              <w:top w:val="single" w:sz="8" w:space="0" w:color="auto"/>
            </w:tcBorders>
            <w:shd w:val="clear" w:color="auto" w:fill="FFFFFF" w:themeFill="background1"/>
          </w:tcPr>
          <w:p w:rsidR="006B7BA0" w:rsidRPr="00E97AB0" w:rsidRDefault="006B7BA0" w:rsidP="00B7062D">
            <w:pPr>
              <w:pStyle w:val="BodyText"/>
              <w:spacing w:before="60" w:after="60" w:line="240" w:lineRule="auto"/>
              <w:ind w:left="0"/>
              <w:rPr>
                <w:lang w:val="en-US"/>
              </w:rPr>
            </w:pPr>
            <w:r>
              <w:rPr>
                <w:lang w:val="en-US"/>
              </w:rPr>
              <w:t xml:space="preserve">The </w:t>
            </w:r>
            <w:r w:rsidRPr="00E97AB0">
              <w:rPr>
                <w:lang w:val="en-US"/>
              </w:rPr>
              <w:t>Planning P</w:t>
            </w:r>
            <w:r>
              <w:rPr>
                <w:lang w:val="en-US"/>
              </w:rPr>
              <w:t>roposal</w:t>
            </w:r>
            <w:r w:rsidRPr="00E97AB0">
              <w:rPr>
                <w:lang w:val="en-US"/>
              </w:rPr>
              <w:t xml:space="preserve"> is</w:t>
            </w:r>
            <w:r>
              <w:rPr>
                <w:lang w:val="en-US"/>
              </w:rPr>
              <w:t xml:space="preserve"> consistent with </w:t>
            </w:r>
            <w:r w:rsidRPr="00E97AB0">
              <w:rPr>
                <w:lang w:val="en-US"/>
              </w:rPr>
              <w:t>this Direction.</w:t>
            </w:r>
            <w:r w:rsidR="006E370E">
              <w:rPr>
                <w:lang w:val="en-US"/>
              </w:rPr>
              <w:t xml:space="preserve"> The implementation of the </w:t>
            </w:r>
            <w:proofErr w:type="gramStart"/>
            <w:r w:rsidR="006E370E">
              <w:rPr>
                <w:lang w:val="en-US"/>
              </w:rPr>
              <w:t>20 year</w:t>
            </w:r>
            <w:proofErr w:type="gramEnd"/>
            <w:r w:rsidR="006E370E">
              <w:rPr>
                <w:lang w:val="en-US"/>
              </w:rPr>
              <w:t xml:space="preserve"> masterplan for the site, enabled by this Planning Proposal will as a place of worship </w:t>
            </w:r>
            <w:r w:rsidR="006012E0">
              <w:rPr>
                <w:lang w:val="en-US"/>
              </w:rPr>
              <w:t>serve</w:t>
            </w:r>
            <w:r w:rsidR="006E370E">
              <w:rPr>
                <w:lang w:val="en-US"/>
              </w:rPr>
              <w:t xml:space="preserve"> the growing community of the Growth Centre. </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 xml:space="preserve">Implementation of Greater Macarthur Land Release Investigation </w:t>
            </w:r>
          </w:p>
        </w:tc>
        <w:tc>
          <w:tcPr>
            <w:tcW w:w="4087" w:type="dxa"/>
            <w:shd w:val="clear" w:color="auto" w:fill="FFFFFF" w:themeFill="background1"/>
          </w:tcPr>
          <w:p w:rsidR="006B7BA0" w:rsidRDefault="006B7BA0" w:rsidP="00B7062D">
            <w:pPr>
              <w:pStyle w:val="BodyText"/>
              <w:spacing w:before="60" w:after="60" w:line="240" w:lineRule="auto"/>
              <w:ind w:left="0"/>
              <w:rPr>
                <w:lang w:val="en-US"/>
              </w:rPr>
            </w:pPr>
            <w:r w:rsidRPr="00013066">
              <w:rPr>
                <w:bCs/>
                <w:lang w:val="en-US"/>
              </w:rPr>
              <w:t xml:space="preserve">Not </w:t>
            </w:r>
            <w:r w:rsidR="002D1D7E">
              <w:rPr>
                <w:bCs/>
                <w:lang w:val="en-US"/>
              </w:rPr>
              <w:t>A</w:t>
            </w:r>
            <w:r w:rsidRPr="00013066">
              <w:rPr>
                <w:bCs/>
                <w:lang w:val="en-US"/>
              </w:rPr>
              <w:t>pplicable</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sidRPr="00013066">
              <w:rPr>
                <w:lang w:val="en-US"/>
              </w:rPr>
              <w:t>Parramatta Road Corridor Urban Transformation Strategy</w:t>
            </w:r>
          </w:p>
        </w:tc>
        <w:tc>
          <w:tcPr>
            <w:tcW w:w="4087" w:type="dxa"/>
            <w:shd w:val="clear" w:color="auto" w:fill="FFFFFF" w:themeFill="background1"/>
          </w:tcPr>
          <w:p w:rsidR="006B7BA0" w:rsidRDefault="006B7BA0" w:rsidP="00B7062D">
            <w:pPr>
              <w:pStyle w:val="BodyText"/>
              <w:spacing w:before="60" w:after="60" w:line="240" w:lineRule="auto"/>
              <w:ind w:left="0"/>
              <w:rPr>
                <w:lang w:val="en-US"/>
              </w:rPr>
            </w:pPr>
            <w:r w:rsidRPr="00013066">
              <w:rPr>
                <w:bCs/>
                <w:lang w:val="en-US"/>
              </w:rPr>
              <w:t xml:space="preserve">Not </w:t>
            </w:r>
            <w:r w:rsidR="002D1D7E">
              <w:rPr>
                <w:bCs/>
                <w:lang w:val="en-US"/>
              </w:rPr>
              <w:t>A</w:t>
            </w:r>
            <w:r w:rsidRPr="00013066">
              <w:rPr>
                <w:bCs/>
                <w:lang w:val="en-US"/>
              </w:rPr>
              <w:t>pplicable</w:t>
            </w:r>
          </w:p>
        </w:tc>
      </w:tr>
      <w:tr w:rsidR="006B7BA0" w:rsidRPr="00271039" w:rsidTr="00CA4840">
        <w:tc>
          <w:tcPr>
            <w:tcW w:w="5103" w:type="dxa"/>
            <w:shd w:val="clear" w:color="auto" w:fill="FFFFFF" w:themeFill="background1"/>
          </w:tcPr>
          <w:p w:rsidR="006B7BA0" w:rsidRPr="00E97AB0" w:rsidRDefault="006B7BA0" w:rsidP="006B7BA0">
            <w:pPr>
              <w:pStyle w:val="BodyText"/>
              <w:numPr>
                <w:ilvl w:val="1"/>
                <w:numId w:val="26"/>
              </w:numPr>
              <w:spacing w:before="60" w:after="60" w:line="240" w:lineRule="auto"/>
              <w:ind w:left="567" w:hanging="567"/>
              <w:rPr>
                <w:lang w:val="en-US"/>
              </w:rPr>
            </w:pPr>
            <w:r>
              <w:rPr>
                <w:lang w:val="en-US"/>
              </w:rPr>
              <w:t>Implementation of North West</w:t>
            </w:r>
            <w:r w:rsidRPr="00E97AB0">
              <w:rPr>
                <w:lang w:val="en-US"/>
              </w:rPr>
              <w:t xml:space="preserve"> </w:t>
            </w:r>
            <w:r>
              <w:rPr>
                <w:lang w:val="en-US"/>
              </w:rPr>
              <w:t xml:space="preserve">Priority Growth </w:t>
            </w:r>
            <w:r w:rsidRPr="00E97AB0">
              <w:rPr>
                <w:lang w:val="en-US"/>
              </w:rPr>
              <w:t>Area Land Use and Infrastructure Implementation Plan</w:t>
            </w:r>
          </w:p>
        </w:tc>
        <w:tc>
          <w:tcPr>
            <w:tcW w:w="4087" w:type="dxa"/>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w:t>
            </w:r>
            <w:r>
              <w:rPr>
                <w:lang w:val="en-US"/>
              </w:rPr>
              <w:t xml:space="preserve">roposal is consistent with </w:t>
            </w:r>
            <w:r w:rsidRPr="00E97AB0">
              <w:rPr>
                <w:lang w:val="en-US"/>
              </w:rPr>
              <w:t>this Direction.</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Implementation of Greater Parramatta Priority Growth Area Interim Land Use and Infrastructure Implementation Plan</w:t>
            </w:r>
          </w:p>
        </w:tc>
        <w:tc>
          <w:tcPr>
            <w:tcW w:w="4087" w:type="dxa"/>
            <w:shd w:val="clear" w:color="auto" w:fill="FFFFFF" w:themeFill="background1"/>
          </w:tcPr>
          <w:p w:rsidR="006B7BA0" w:rsidRDefault="006B7BA0" w:rsidP="006B7BA0">
            <w:r w:rsidRPr="00AD1503">
              <w:rPr>
                <w:bCs/>
                <w:lang w:val="en-US"/>
              </w:rPr>
              <w:t xml:space="preserve">Not </w:t>
            </w:r>
            <w:r w:rsidR="002D1D7E">
              <w:rPr>
                <w:bCs/>
                <w:lang w:val="en-US"/>
              </w:rPr>
              <w:t>A</w:t>
            </w:r>
            <w:r w:rsidRPr="00AD1503">
              <w:rPr>
                <w:bCs/>
                <w:lang w:val="en-US"/>
              </w:rPr>
              <w:t>pplicable</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Implementation of Wilton Priority Growth Area Interim Land Use and Infrastructure Implementation Plan</w:t>
            </w:r>
          </w:p>
        </w:tc>
        <w:tc>
          <w:tcPr>
            <w:tcW w:w="4087" w:type="dxa"/>
            <w:shd w:val="clear" w:color="auto" w:fill="FFFFFF" w:themeFill="background1"/>
          </w:tcPr>
          <w:p w:rsidR="006B7BA0" w:rsidRDefault="006B7BA0" w:rsidP="006B7BA0">
            <w:r w:rsidRPr="00AD1503">
              <w:rPr>
                <w:bCs/>
                <w:lang w:val="en-US"/>
              </w:rPr>
              <w:t xml:space="preserve">Not </w:t>
            </w:r>
            <w:r w:rsidR="002D1D7E">
              <w:rPr>
                <w:bCs/>
                <w:lang w:val="en-US"/>
              </w:rPr>
              <w:t>A</w:t>
            </w:r>
            <w:r w:rsidRPr="00AD1503">
              <w:rPr>
                <w:bCs/>
                <w:lang w:val="en-US"/>
              </w:rPr>
              <w:t>pplicable</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Implementation of Glenfield to Macarthur Urban Renewal Corridor</w:t>
            </w:r>
          </w:p>
        </w:tc>
        <w:tc>
          <w:tcPr>
            <w:tcW w:w="4087" w:type="dxa"/>
            <w:shd w:val="clear" w:color="auto" w:fill="FFFFFF" w:themeFill="background1"/>
          </w:tcPr>
          <w:p w:rsidR="006B7BA0" w:rsidRDefault="006B7BA0" w:rsidP="006B7BA0">
            <w:r w:rsidRPr="00AD1503">
              <w:rPr>
                <w:bCs/>
                <w:lang w:val="en-US"/>
              </w:rPr>
              <w:t>Not applicable</w:t>
            </w:r>
          </w:p>
        </w:tc>
      </w:tr>
      <w:tr w:rsidR="006B7BA0" w:rsidRPr="004B79D8" w:rsidTr="00CA4840">
        <w:tblPrEx>
          <w:shd w:val="clear" w:color="auto" w:fill="auto"/>
        </w:tblPrEx>
        <w:trPr>
          <w:trHeight w:hRule="exact" w:val="922"/>
        </w:trPr>
        <w:tc>
          <w:tcPr>
            <w:tcW w:w="5103" w:type="dxa"/>
          </w:tcPr>
          <w:p w:rsidR="006B7BA0" w:rsidRPr="00E97AB0" w:rsidRDefault="006B7BA0" w:rsidP="006B7BA0">
            <w:pPr>
              <w:pStyle w:val="BodyText"/>
              <w:numPr>
                <w:ilvl w:val="1"/>
                <w:numId w:val="26"/>
              </w:numPr>
              <w:spacing w:before="60" w:after="60" w:line="240" w:lineRule="auto"/>
              <w:ind w:left="567" w:hanging="567"/>
              <w:rPr>
                <w:lang w:val="en-US"/>
              </w:rPr>
            </w:pPr>
            <w:r w:rsidRPr="00E97AB0">
              <w:rPr>
                <w:lang w:val="en-US"/>
              </w:rPr>
              <w:t>Implementation of Western Sydney Aerotropolis Interim Land Use and Infrastructure Implementation Plan</w:t>
            </w:r>
          </w:p>
        </w:tc>
        <w:tc>
          <w:tcPr>
            <w:tcW w:w="4087" w:type="dxa"/>
          </w:tcPr>
          <w:p w:rsidR="006B7BA0" w:rsidRPr="00E97AB0" w:rsidRDefault="006B7BA0" w:rsidP="00B7062D">
            <w:pPr>
              <w:pStyle w:val="BodyText"/>
              <w:spacing w:before="60" w:after="60" w:line="240" w:lineRule="auto"/>
              <w:ind w:left="0"/>
              <w:rPr>
                <w:lang w:val="en-US"/>
              </w:rPr>
            </w:pPr>
            <w:r>
              <w:rPr>
                <w:lang w:val="en-US"/>
              </w:rPr>
              <w:t xml:space="preserve">The Planning </w:t>
            </w:r>
            <w:r w:rsidRPr="00E97AB0">
              <w:rPr>
                <w:lang w:val="en-US"/>
              </w:rPr>
              <w:t>P</w:t>
            </w:r>
            <w:r>
              <w:rPr>
                <w:lang w:val="en-US"/>
              </w:rPr>
              <w:t xml:space="preserve">roposal is consistent with </w:t>
            </w:r>
            <w:r w:rsidRPr="00E97AB0">
              <w:rPr>
                <w:lang w:val="en-US"/>
              </w:rPr>
              <w:t>this Direction.</w:t>
            </w:r>
          </w:p>
        </w:tc>
      </w:tr>
      <w:tr w:rsidR="006B7BA0" w:rsidRPr="004B79D8" w:rsidTr="00CA4840">
        <w:tblPrEx>
          <w:shd w:val="clear" w:color="auto" w:fill="auto"/>
        </w:tblPrEx>
        <w:trPr>
          <w:trHeight w:hRule="exact" w:val="626"/>
        </w:trPr>
        <w:tc>
          <w:tcPr>
            <w:tcW w:w="5103" w:type="dxa"/>
          </w:tcPr>
          <w:p w:rsidR="006B7BA0" w:rsidRPr="00E97AB0" w:rsidRDefault="006B7BA0" w:rsidP="006B7BA0">
            <w:pPr>
              <w:pStyle w:val="BodyText"/>
              <w:numPr>
                <w:ilvl w:val="1"/>
                <w:numId w:val="26"/>
              </w:numPr>
              <w:spacing w:before="60" w:after="60" w:line="240" w:lineRule="auto"/>
              <w:ind w:left="567" w:hanging="567"/>
              <w:rPr>
                <w:lang w:val="en-US"/>
              </w:rPr>
            </w:pPr>
            <w:r>
              <w:rPr>
                <w:lang w:val="en-US"/>
              </w:rPr>
              <w:lastRenderedPageBreak/>
              <w:t>Implementation of Bayside West Precincts 2036 Plan</w:t>
            </w:r>
          </w:p>
        </w:tc>
        <w:tc>
          <w:tcPr>
            <w:tcW w:w="4087" w:type="dxa"/>
          </w:tcPr>
          <w:p w:rsidR="006B7BA0" w:rsidRDefault="006B7BA0" w:rsidP="006B7BA0">
            <w:r w:rsidRPr="002465BB">
              <w:rPr>
                <w:bCs/>
                <w:lang w:val="en-US"/>
              </w:rPr>
              <w:t xml:space="preserve">Not </w:t>
            </w:r>
            <w:r w:rsidR="002D1D7E">
              <w:rPr>
                <w:bCs/>
                <w:lang w:val="en-US"/>
              </w:rPr>
              <w:t>A</w:t>
            </w:r>
            <w:r w:rsidRPr="002465BB">
              <w:rPr>
                <w:bCs/>
                <w:lang w:val="en-US"/>
              </w:rPr>
              <w:t>pplicable</w:t>
            </w:r>
          </w:p>
        </w:tc>
      </w:tr>
      <w:tr w:rsidR="006B7BA0" w:rsidRPr="004B79D8" w:rsidTr="00CA4840">
        <w:tblPrEx>
          <w:shd w:val="clear" w:color="auto" w:fill="auto"/>
        </w:tblPrEx>
        <w:trPr>
          <w:trHeight w:hRule="exact" w:val="512"/>
        </w:trPr>
        <w:tc>
          <w:tcPr>
            <w:tcW w:w="5103" w:type="dxa"/>
          </w:tcPr>
          <w:p w:rsidR="006B7BA0" w:rsidRPr="00E97AB0" w:rsidRDefault="006B7BA0" w:rsidP="006B7BA0">
            <w:pPr>
              <w:pStyle w:val="BodyText"/>
              <w:numPr>
                <w:ilvl w:val="1"/>
                <w:numId w:val="26"/>
              </w:numPr>
              <w:spacing w:before="60" w:after="60" w:line="240" w:lineRule="auto"/>
              <w:ind w:left="567" w:hanging="567"/>
              <w:rPr>
                <w:lang w:val="en-US"/>
              </w:rPr>
            </w:pPr>
            <w:r>
              <w:rPr>
                <w:lang w:val="en-US"/>
              </w:rPr>
              <w:t>Implementation of Planning Proposals for the Cooks Cove Precinct</w:t>
            </w:r>
          </w:p>
        </w:tc>
        <w:tc>
          <w:tcPr>
            <w:tcW w:w="4087" w:type="dxa"/>
          </w:tcPr>
          <w:p w:rsidR="006B7BA0" w:rsidRDefault="006B7BA0" w:rsidP="006B7BA0">
            <w:r w:rsidRPr="002465BB">
              <w:rPr>
                <w:bCs/>
                <w:lang w:val="en-US"/>
              </w:rPr>
              <w:t xml:space="preserve">Not </w:t>
            </w:r>
            <w:r w:rsidR="002D1D7E">
              <w:rPr>
                <w:bCs/>
                <w:lang w:val="en-US"/>
              </w:rPr>
              <w:t>A</w:t>
            </w:r>
            <w:r w:rsidRPr="002465BB">
              <w:rPr>
                <w:bCs/>
                <w:lang w:val="en-US"/>
              </w:rPr>
              <w:t>pplicable</w:t>
            </w:r>
          </w:p>
        </w:tc>
      </w:tr>
    </w:tbl>
    <w:p w:rsidR="006B7BA0" w:rsidRPr="003A78D0" w:rsidRDefault="006B7BA0" w:rsidP="009D0F0C">
      <w:pPr>
        <w:spacing w:after="240" w:line="240" w:lineRule="auto"/>
        <w:jc w:val="both"/>
        <w:rPr>
          <w:rFonts w:cstheme="minorHAnsi"/>
        </w:rPr>
      </w:pPr>
    </w:p>
    <w:sectPr w:rsidR="006B7BA0" w:rsidRPr="003A78D0" w:rsidSect="00FC6188">
      <w:footerReference w:type="default" r:id="rId15"/>
      <w:footerReference w:type="first" r:id="rId16"/>
      <w:pgSz w:w="11906" w:h="16838"/>
      <w:pgMar w:top="1440" w:right="1440" w:bottom="1440" w:left="1276" w:header="708" w:footer="708" w:gutter="0"/>
      <w:pgBorders w:offsetFrom="page">
        <w:top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3A9" w:rsidRDefault="00AA13A9" w:rsidP="00641C0D">
      <w:pPr>
        <w:spacing w:after="0" w:line="240" w:lineRule="auto"/>
      </w:pPr>
      <w:r>
        <w:separator/>
      </w:r>
    </w:p>
  </w:endnote>
  <w:endnote w:type="continuationSeparator" w:id="0">
    <w:p w:rsidR="00AA13A9" w:rsidRDefault="00AA13A9" w:rsidP="00641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95543"/>
      <w:docPartObj>
        <w:docPartGallery w:val="Page Numbers (Bottom of Page)"/>
        <w:docPartUnique/>
      </w:docPartObj>
    </w:sdtPr>
    <w:sdtEndPr/>
    <w:sdtContent>
      <w:p w:rsidR="00D05068" w:rsidRPr="0072637F" w:rsidRDefault="00D05068" w:rsidP="0072637F">
        <w:pPr>
          <w:pStyle w:val="Footer"/>
          <w:pBdr>
            <w:top w:val="single" w:sz="4" w:space="1" w:color="auto"/>
          </w:pBdr>
          <w:rPr>
            <w:sz w:val="16"/>
            <w:szCs w:val="16"/>
          </w:rPr>
        </w:pPr>
        <w:r>
          <w:rPr>
            <w:sz w:val="16"/>
            <w:szCs w:val="16"/>
          </w:rPr>
          <w:tab/>
        </w:r>
        <w:r>
          <w:rPr>
            <w:sz w:val="16"/>
            <w:szCs w:val="16"/>
          </w:rPr>
          <w:tab/>
        </w:r>
        <w:r w:rsidRPr="0072637F">
          <w:rPr>
            <w:color w:val="808080" w:themeColor="background1" w:themeShade="80"/>
            <w:spacing w:val="60"/>
            <w:sz w:val="16"/>
            <w:szCs w:val="16"/>
          </w:rPr>
          <w:t>Page</w:t>
        </w:r>
        <w:r w:rsidRPr="0072637F">
          <w:rPr>
            <w:sz w:val="16"/>
            <w:szCs w:val="16"/>
          </w:rPr>
          <w:t xml:space="preserve"> | </w:t>
        </w:r>
        <w:r w:rsidRPr="0072637F">
          <w:rPr>
            <w:sz w:val="16"/>
            <w:szCs w:val="16"/>
          </w:rPr>
          <w:fldChar w:fldCharType="begin"/>
        </w:r>
        <w:r w:rsidRPr="0072637F">
          <w:rPr>
            <w:sz w:val="16"/>
            <w:szCs w:val="16"/>
          </w:rPr>
          <w:instrText xml:space="preserve"> PAGE   \* MERGEFORMAT </w:instrText>
        </w:r>
        <w:r w:rsidRPr="0072637F">
          <w:rPr>
            <w:sz w:val="16"/>
            <w:szCs w:val="16"/>
          </w:rPr>
          <w:fldChar w:fldCharType="separate"/>
        </w:r>
        <w:r w:rsidRPr="00EA0E90">
          <w:rPr>
            <w:b/>
            <w:bCs/>
            <w:noProof/>
            <w:sz w:val="16"/>
            <w:szCs w:val="16"/>
          </w:rPr>
          <w:t>2</w:t>
        </w:r>
        <w:r w:rsidRPr="0072637F">
          <w:rPr>
            <w:b/>
            <w:bCs/>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068" w:rsidRPr="00A35AE3" w:rsidRDefault="00D05068" w:rsidP="00A35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068" w:rsidRPr="0048608A" w:rsidRDefault="00D05068" w:rsidP="0048608A">
    <w:pPr>
      <w:pStyle w:val="Footer"/>
      <w:rPr>
        <w:b/>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068" w:rsidRPr="0048608A" w:rsidRDefault="00D05068" w:rsidP="0048608A">
    <w:pPr>
      <w:pStyle w:val="Footer"/>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3A9" w:rsidRDefault="00AA13A9" w:rsidP="00641C0D">
      <w:pPr>
        <w:spacing w:after="0" w:line="240" w:lineRule="auto"/>
      </w:pPr>
      <w:r>
        <w:separator/>
      </w:r>
    </w:p>
  </w:footnote>
  <w:footnote w:type="continuationSeparator" w:id="0">
    <w:p w:rsidR="00AA13A9" w:rsidRDefault="00AA13A9" w:rsidP="00641C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3A6A"/>
    <w:multiLevelType w:val="hybridMultilevel"/>
    <w:tmpl w:val="54C68676"/>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1" w15:restartNumberingAfterBreak="0">
    <w:nsid w:val="0644168B"/>
    <w:multiLevelType w:val="hybridMultilevel"/>
    <w:tmpl w:val="F80217A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9DB5113"/>
    <w:multiLevelType w:val="hybridMultilevel"/>
    <w:tmpl w:val="DD1041CE"/>
    <w:lvl w:ilvl="0" w:tplc="0C090019">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15:restartNumberingAfterBreak="0">
    <w:nsid w:val="0C542BE0"/>
    <w:multiLevelType w:val="hybridMultilevel"/>
    <w:tmpl w:val="F522B518"/>
    <w:lvl w:ilvl="0" w:tplc="72B2949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0DA1063F"/>
    <w:multiLevelType w:val="hybridMultilevel"/>
    <w:tmpl w:val="4BC67C04"/>
    <w:lvl w:ilvl="0" w:tplc="581C84F0">
      <w:start w:val="1"/>
      <w:numFmt w:val="decimal"/>
      <w:lvlText w:val="3.4.%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935830"/>
    <w:multiLevelType w:val="hybridMultilevel"/>
    <w:tmpl w:val="F258BA0E"/>
    <w:lvl w:ilvl="0" w:tplc="49C2F698">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6665A3"/>
    <w:multiLevelType w:val="multilevel"/>
    <w:tmpl w:val="CC1E13CE"/>
    <w:lvl w:ilvl="0">
      <w:start w:val="1"/>
      <w:numFmt w:val="decimal"/>
      <w:lvlText w:val="%1"/>
      <w:lvlJc w:val="left"/>
      <w:pPr>
        <w:tabs>
          <w:tab w:val="num" w:pos="851"/>
        </w:tabs>
        <w:ind w:left="851" w:hanging="851"/>
      </w:pPr>
      <w:rPr>
        <w:rFonts w:hint="default"/>
      </w:rPr>
    </w:lvl>
    <w:lvl w:ilvl="1">
      <w:start w:val="1"/>
      <w:numFmt w:val="decimal"/>
      <w:lvlText w:val="2.%2"/>
      <w:lvlJc w:val="left"/>
      <w:pPr>
        <w:tabs>
          <w:tab w:val="num" w:pos="851"/>
        </w:tabs>
        <w:ind w:left="851" w:hanging="851"/>
      </w:pPr>
      <w:rPr>
        <w:rFonts w:hint="default"/>
        <w:b/>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72766FF"/>
    <w:multiLevelType w:val="multilevel"/>
    <w:tmpl w:val="F73E9774"/>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FA4128"/>
    <w:multiLevelType w:val="hybridMultilevel"/>
    <w:tmpl w:val="8266E970"/>
    <w:lvl w:ilvl="0" w:tplc="0750FA90">
      <w:start w:val="1"/>
      <w:numFmt w:val="bullet"/>
      <w:pStyle w:val="BulletLevel1"/>
      <w:lvlText w:val=""/>
      <w:lvlJc w:val="left"/>
      <w:pPr>
        <w:tabs>
          <w:tab w:val="num" w:pos="1134"/>
        </w:tabs>
        <w:ind w:left="1134" w:hanging="567"/>
      </w:pPr>
      <w:rPr>
        <w:rFonts w:ascii="Symbol" w:hAnsi="Symbol" w:hint="default"/>
      </w:rPr>
    </w:lvl>
    <w:lvl w:ilvl="1" w:tplc="2B5CAFF8">
      <w:start w:val="1"/>
      <w:numFmt w:val="bullet"/>
      <w:lvlText w:val="o"/>
      <w:lvlJc w:val="left"/>
      <w:pPr>
        <w:tabs>
          <w:tab w:val="num" w:pos="2007"/>
        </w:tabs>
        <w:ind w:left="2007" w:hanging="360"/>
      </w:pPr>
      <w:rPr>
        <w:rFonts w:ascii="Courier New" w:hAnsi="Courier New" w:hint="default"/>
      </w:rPr>
    </w:lvl>
    <w:lvl w:ilvl="2" w:tplc="314E0560" w:tentative="1">
      <w:start w:val="1"/>
      <w:numFmt w:val="bullet"/>
      <w:lvlText w:val=""/>
      <w:lvlJc w:val="left"/>
      <w:pPr>
        <w:tabs>
          <w:tab w:val="num" w:pos="2727"/>
        </w:tabs>
        <w:ind w:left="2727" w:hanging="360"/>
      </w:pPr>
      <w:rPr>
        <w:rFonts w:ascii="Wingdings" w:hAnsi="Wingdings" w:hint="default"/>
      </w:rPr>
    </w:lvl>
    <w:lvl w:ilvl="3" w:tplc="A21ED10C" w:tentative="1">
      <w:start w:val="1"/>
      <w:numFmt w:val="bullet"/>
      <w:lvlText w:val=""/>
      <w:lvlJc w:val="left"/>
      <w:pPr>
        <w:tabs>
          <w:tab w:val="num" w:pos="3447"/>
        </w:tabs>
        <w:ind w:left="3447" w:hanging="360"/>
      </w:pPr>
      <w:rPr>
        <w:rFonts w:ascii="Symbol" w:hAnsi="Symbol" w:hint="default"/>
      </w:rPr>
    </w:lvl>
    <w:lvl w:ilvl="4" w:tplc="62829BE4" w:tentative="1">
      <w:start w:val="1"/>
      <w:numFmt w:val="bullet"/>
      <w:lvlText w:val="o"/>
      <w:lvlJc w:val="left"/>
      <w:pPr>
        <w:tabs>
          <w:tab w:val="num" w:pos="4167"/>
        </w:tabs>
        <w:ind w:left="4167" w:hanging="360"/>
      </w:pPr>
      <w:rPr>
        <w:rFonts w:ascii="Courier New" w:hAnsi="Courier New" w:hint="default"/>
      </w:rPr>
    </w:lvl>
    <w:lvl w:ilvl="5" w:tplc="2656295C" w:tentative="1">
      <w:start w:val="1"/>
      <w:numFmt w:val="bullet"/>
      <w:lvlText w:val=""/>
      <w:lvlJc w:val="left"/>
      <w:pPr>
        <w:tabs>
          <w:tab w:val="num" w:pos="4887"/>
        </w:tabs>
        <w:ind w:left="4887" w:hanging="360"/>
      </w:pPr>
      <w:rPr>
        <w:rFonts w:ascii="Wingdings" w:hAnsi="Wingdings" w:hint="default"/>
      </w:rPr>
    </w:lvl>
    <w:lvl w:ilvl="6" w:tplc="067E5DE8" w:tentative="1">
      <w:start w:val="1"/>
      <w:numFmt w:val="bullet"/>
      <w:lvlText w:val=""/>
      <w:lvlJc w:val="left"/>
      <w:pPr>
        <w:tabs>
          <w:tab w:val="num" w:pos="5607"/>
        </w:tabs>
        <w:ind w:left="5607" w:hanging="360"/>
      </w:pPr>
      <w:rPr>
        <w:rFonts w:ascii="Symbol" w:hAnsi="Symbol" w:hint="default"/>
      </w:rPr>
    </w:lvl>
    <w:lvl w:ilvl="7" w:tplc="F8AA1E5E" w:tentative="1">
      <w:start w:val="1"/>
      <w:numFmt w:val="bullet"/>
      <w:lvlText w:val="o"/>
      <w:lvlJc w:val="left"/>
      <w:pPr>
        <w:tabs>
          <w:tab w:val="num" w:pos="6327"/>
        </w:tabs>
        <w:ind w:left="6327" w:hanging="360"/>
      </w:pPr>
      <w:rPr>
        <w:rFonts w:ascii="Courier New" w:hAnsi="Courier New" w:hint="default"/>
      </w:rPr>
    </w:lvl>
    <w:lvl w:ilvl="8" w:tplc="5632474A"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BA66ABC"/>
    <w:multiLevelType w:val="hybridMultilevel"/>
    <w:tmpl w:val="F4A637C4"/>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10" w15:restartNumberingAfterBreak="0">
    <w:nsid w:val="1DEE612C"/>
    <w:multiLevelType w:val="hybridMultilevel"/>
    <w:tmpl w:val="02CCC948"/>
    <w:lvl w:ilvl="0" w:tplc="D2988934">
      <w:start w:val="1"/>
      <w:numFmt w:val="decimal"/>
      <w:lvlText w:val="3.1.%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E7D4AF9"/>
    <w:multiLevelType w:val="hybridMultilevel"/>
    <w:tmpl w:val="CA5A85FA"/>
    <w:lvl w:ilvl="0" w:tplc="E80CD9FE">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9F7BF4"/>
    <w:multiLevelType w:val="hybridMultilevel"/>
    <w:tmpl w:val="3968B444"/>
    <w:lvl w:ilvl="0" w:tplc="5E60E552">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5601C5"/>
    <w:multiLevelType w:val="hybridMultilevel"/>
    <w:tmpl w:val="688ADEDE"/>
    <w:lvl w:ilvl="0" w:tplc="BC2C72B8">
      <w:start w:val="1"/>
      <w:numFmt w:val="decimal"/>
      <w:pStyle w:val="BulletNumbered"/>
      <w:lvlText w:val="%1."/>
      <w:lvlJc w:val="left"/>
      <w:pPr>
        <w:tabs>
          <w:tab w:val="num" w:pos="1607"/>
        </w:tabs>
        <w:ind w:left="1607" w:hanging="396"/>
      </w:pPr>
      <w:rPr>
        <w:rFonts w:ascii="Arial" w:hAnsi="Arial" w:hint="default"/>
        <w:b w:val="0"/>
        <w:i w:val="0"/>
        <w:sz w:val="19"/>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2DAA0B08"/>
    <w:multiLevelType w:val="hybridMultilevel"/>
    <w:tmpl w:val="B55C095C"/>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15" w15:restartNumberingAfterBreak="0">
    <w:nsid w:val="2E89684E"/>
    <w:multiLevelType w:val="hybridMultilevel"/>
    <w:tmpl w:val="9968A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7574D5"/>
    <w:multiLevelType w:val="hybridMultilevel"/>
    <w:tmpl w:val="A2AACAD6"/>
    <w:lvl w:ilvl="0" w:tplc="B7F24B96">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7F3663"/>
    <w:multiLevelType w:val="hybridMultilevel"/>
    <w:tmpl w:val="118A2FA0"/>
    <w:lvl w:ilvl="0" w:tplc="FBEACCCA">
      <w:start w:val="1"/>
      <w:numFmt w:val="lowerRoman"/>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8" w15:restartNumberingAfterBreak="0">
    <w:nsid w:val="5329126B"/>
    <w:multiLevelType w:val="hybridMultilevel"/>
    <w:tmpl w:val="67C8C020"/>
    <w:lvl w:ilvl="0" w:tplc="0C090017">
      <w:start w:val="1"/>
      <w:numFmt w:val="lowerLetter"/>
      <w:lvlText w:val="%1)"/>
      <w:lvlJc w:val="left"/>
      <w:pPr>
        <w:ind w:left="720" w:hanging="360"/>
      </w:pPr>
      <w:rPr>
        <w:rFonts w:hint="default"/>
      </w:rPr>
    </w:lvl>
    <w:lvl w:ilvl="1" w:tplc="46A0FE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5F5705"/>
    <w:multiLevelType w:val="hybridMultilevel"/>
    <w:tmpl w:val="22A8D3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8A913CB"/>
    <w:multiLevelType w:val="hybridMultilevel"/>
    <w:tmpl w:val="8D3E3020"/>
    <w:lvl w:ilvl="0" w:tplc="35323C1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713F98"/>
    <w:multiLevelType w:val="hybridMultilevel"/>
    <w:tmpl w:val="DDD6E8F2"/>
    <w:lvl w:ilvl="0" w:tplc="49C2F698">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9B6389"/>
    <w:multiLevelType w:val="hybridMultilevel"/>
    <w:tmpl w:val="A04277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613B63AB"/>
    <w:multiLevelType w:val="hybridMultilevel"/>
    <w:tmpl w:val="E38036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EAB5667"/>
    <w:multiLevelType w:val="hybridMultilevel"/>
    <w:tmpl w:val="F81CF98A"/>
    <w:lvl w:ilvl="0" w:tplc="1284B76A">
      <w:start w:val="1"/>
      <w:numFmt w:val="decimal"/>
      <w:lvlText w:val="3.3.%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2F16660"/>
    <w:multiLevelType w:val="hybridMultilevel"/>
    <w:tmpl w:val="67C8C020"/>
    <w:lvl w:ilvl="0" w:tplc="0C090017">
      <w:start w:val="1"/>
      <w:numFmt w:val="lowerLetter"/>
      <w:lvlText w:val="%1)"/>
      <w:lvlJc w:val="left"/>
      <w:pPr>
        <w:ind w:left="720" w:hanging="360"/>
      </w:pPr>
      <w:rPr>
        <w:rFonts w:hint="default"/>
      </w:rPr>
    </w:lvl>
    <w:lvl w:ilvl="1" w:tplc="46A0FE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BC3EB9"/>
    <w:multiLevelType w:val="hybridMultilevel"/>
    <w:tmpl w:val="92542E18"/>
    <w:lvl w:ilvl="0" w:tplc="D66EFBAC">
      <w:start w:val="1"/>
      <w:numFmt w:val="decimal"/>
      <w:lvlText w:val="3.2.%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F693E7D"/>
    <w:multiLevelType w:val="hybridMultilevel"/>
    <w:tmpl w:val="1804CC6C"/>
    <w:lvl w:ilvl="0" w:tplc="8564DA9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13"/>
  </w:num>
  <w:num w:numId="4">
    <w:abstractNumId w:val="6"/>
  </w:num>
  <w:num w:numId="5">
    <w:abstractNumId w:val="19"/>
  </w:num>
  <w:num w:numId="6">
    <w:abstractNumId w:val="9"/>
  </w:num>
  <w:num w:numId="7">
    <w:abstractNumId w:val="17"/>
  </w:num>
  <w:num w:numId="8">
    <w:abstractNumId w:val="6"/>
  </w:num>
  <w:num w:numId="9">
    <w:abstractNumId w:val="23"/>
  </w:num>
  <w:num w:numId="10">
    <w:abstractNumId w:val="5"/>
  </w:num>
  <w:num w:numId="11">
    <w:abstractNumId w:val="27"/>
  </w:num>
  <w:num w:numId="12">
    <w:abstractNumId w:val="26"/>
  </w:num>
  <w:num w:numId="13">
    <w:abstractNumId w:val="24"/>
  </w:num>
  <w:num w:numId="14">
    <w:abstractNumId w:val="4"/>
  </w:num>
  <w:num w:numId="15">
    <w:abstractNumId w:val="25"/>
  </w:num>
  <w:num w:numId="16">
    <w:abstractNumId w:val="18"/>
  </w:num>
  <w:num w:numId="17">
    <w:abstractNumId w:val="0"/>
  </w:num>
  <w:num w:numId="18">
    <w:abstractNumId w:val="1"/>
  </w:num>
  <w:num w:numId="19">
    <w:abstractNumId w:val="22"/>
  </w:num>
  <w:num w:numId="20">
    <w:abstractNumId w:val="3"/>
  </w:num>
  <w:num w:numId="21">
    <w:abstractNumId w:val="2"/>
  </w:num>
  <w:num w:numId="22">
    <w:abstractNumId w:val="14"/>
  </w:num>
  <w:num w:numId="23">
    <w:abstractNumId w:val="8"/>
  </w:num>
  <w:num w:numId="24">
    <w:abstractNumId w:val="15"/>
  </w:num>
  <w:num w:numId="25">
    <w:abstractNumId w:val="20"/>
  </w:num>
  <w:num w:numId="26">
    <w:abstractNumId w:val="7"/>
  </w:num>
  <w:num w:numId="27">
    <w:abstractNumId w:val="11"/>
  </w:num>
  <w:num w:numId="28">
    <w:abstractNumId w:val="16"/>
  </w:num>
  <w:num w:numId="29">
    <w:abstractNumId w:val="12"/>
  </w:num>
  <w:num w:numId="30">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831"/>
    <w:rsid w:val="0000384D"/>
    <w:rsid w:val="00005699"/>
    <w:rsid w:val="0001345A"/>
    <w:rsid w:val="00014B8C"/>
    <w:rsid w:val="00016B02"/>
    <w:rsid w:val="0002130A"/>
    <w:rsid w:val="00021B20"/>
    <w:rsid w:val="000226BD"/>
    <w:rsid w:val="0002290F"/>
    <w:rsid w:val="00022BFF"/>
    <w:rsid w:val="00023F67"/>
    <w:rsid w:val="00024AC7"/>
    <w:rsid w:val="0002521B"/>
    <w:rsid w:val="00031434"/>
    <w:rsid w:val="0003155E"/>
    <w:rsid w:val="000324F5"/>
    <w:rsid w:val="000338EF"/>
    <w:rsid w:val="00033A11"/>
    <w:rsid w:val="00033D32"/>
    <w:rsid w:val="00042756"/>
    <w:rsid w:val="000458DF"/>
    <w:rsid w:val="00047BB3"/>
    <w:rsid w:val="000510D8"/>
    <w:rsid w:val="00053432"/>
    <w:rsid w:val="00054444"/>
    <w:rsid w:val="000553B5"/>
    <w:rsid w:val="00061320"/>
    <w:rsid w:val="00062A5E"/>
    <w:rsid w:val="00064095"/>
    <w:rsid w:val="00065922"/>
    <w:rsid w:val="000661F0"/>
    <w:rsid w:val="000676D0"/>
    <w:rsid w:val="000716A8"/>
    <w:rsid w:val="0007367C"/>
    <w:rsid w:val="0007496D"/>
    <w:rsid w:val="00076B3F"/>
    <w:rsid w:val="000773CA"/>
    <w:rsid w:val="00080610"/>
    <w:rsid w:val="000842C0"/>
    <w:rsid w:val="00085912"/>
    <w:rsid w:val="00087743"/>
    <w:rsid w:val="00095D4D"/>
    <w:rsid w:val="0009701C"/>
    <w:rsid w:val="000A1795"/>
    <w:rsid w:val="000A1D31"/>
    <w:rsid w:val="000A4195"/>
    <w:rsid w:val="000A7F81"/>
    <w:rsid w:val="000B3A89"/>
    <w:rsid w:val="000B4451"/>
    <w:rsid w:val="000B701A"/>
    <w:rsid w:val="000B713B"/>
    <w:rsid w:val="000C3605"/>
    <w:rsid w:val="000C487F"/>
    <w:rsid w:val="000C56A8"/>
    <w:rsid w:val="000D17DC"/>
    <w:rsid w:val="000D2818"/>
    <w:rsid w:val="000D3764"/>
    <w:rsid w:val="000D4180"/>
    <w:rsid w:val="000D46F2"/>
    <w:rsid w:val="000D5C8D"/>
    <w:rsid w:val="000D69C4"/>
    <w:rsid w:val="000E11DA"/>
    <w:rsid w:val="000E27D0"/>
    <w:rsid w:val="000E6369"/>
    <w:rsid w:val="000E7589"/>
    <w:rsid w:val="000F38DD"/>
    <w:rsid w:val="000F3DE3"/>
    <w:rsid w:val="000F631A"/>
    <w:rsid w:val="00100312"/>
    <w:rsid w:val="00102E4E"/>
    <w:rsid w:val="00104766"/>
    <w:rsid w:val="00105155"/>
    <w:rsid w:val="001146FF"/>
    <w:rsid w:val="00114B77"/>
    <w:rsid w:val="00115CC2"/>
    <w:rsid w:val="00116E1E"/>
    <w:rsid w:val="00117F51"/>
    <w:rsid w:val="00120560"/>
    <w:rsid w:val="00121261"/>
    <w:rsid w:val="00122214"/>
    <w:rsid w:val="001223BE"/>
    <w:rsid w:val="00122A37"/>
    <w:rsid w:val="00124A9D"/>
    <w:rsid w:val="00130441"/>
    <w:rsid w:val="001306BE"/>
    <w:rsid w:val="001360FA"/>
    <w:rsid w:val="001361E3"/>
    <w:rsid w:val="00137412"/>
    <w:rsid w:val="00142D57"/>
    <w:rsid w:val="00143ED5"/>
    <w:rsid w:val="00146D9D"/>
    <w:rsid w:val="001500C0"/>
    <w:rsid w:val="00150D45"/>
    <w:rsid w:val="00151222"/>
    <w:rsid w:val="00155A2E"/>
    <w:rsid w:val="00160EA9"/>
    <w:rsid w:val="00161ECE"/>
    <w:rsid w:val="00165F18"/>
    <w:rsid w:val="001701A3"/>
    <w:rsid w:val="00170AC1"/>
    <w:rsid w:val="00170AE0"/>
    <w:rsid w:val="00172F95"/>
    <w:rsid w:val="001778B9"/>
    <w:rsid w:val="0018109B"/>
    <w:rsid w:val="00181F2D"/>
    <w:rsid w:val="0018369F"/>
    <w:rsid w:val="00187723"/>
    <w:rsid w:val="00190011"/>
    <w:rsid w:val="0019198D"/>
    <w:rsid w:val="001944CC"/>
    <w:rsid w:val="00195753"/>
    <w:rsid w:val="0019619D"/>
    <w:rsid w:val="00196483"/>
    <w:rsid w:val="00197691"/>
    <w:rsid w:val="001A07F2"/>
    <w:rsid w:val="001A3DB8"/>
    <w:rsid w:val="001A4135"/>
    <w:rsid w:val="001B11C7"/>
    <w:rsid w:val="001B1AAA"/>
    <w:rsid w:val="001B51D6"/>
    <w:rsid w:val="001C1326"/>
    <w:rsid w:val="001C1404"/>
    <w:rsid w:val="001C1838"/>
    <w:rsid w:val="001C41C7"/>
    <w:rsid w:val="001C493E"/>
    <w:rsid w:val="001C5FD1"/>
    <w:rsid w:val="001C6990"/>
    <w:rsid w:val="001C73B4"/>
    <w:rsid w:val="001D1BB0"/>
    <w:rsid w:val="001D2203"/>
    <w:rsid w:val="001D3FD3"/>
    <w:rsid w:val="001D5566"/>
    <w:rsid w:val="001D601F"/>
    <w:rsid w:val="001E10C6"/>
    <w:rsid w:val="001E5D7E"/>
    <w:rsid w:val="001E7F7E"/>
    <w:rsid w:val="001F3BED"/>
    <w:rsid w:val="001F664C"/>
    <w:rsid w:val="00203D5F"/>
    <w:rsid w:val="0020451C"/>
    <w:rsid w:val="00204792"/>
    <w:rsid w:val="00204F8A"/>
    <w:rsid w:val="00207D1A"/>
    <w:rsid w:val="00211F38"/>
    <w:rsid w:val="00211F7F"/>
    <w:rsid w:val="0021250C"/>
    <w:rsid w:val="00212F7A"/>
    <w:rsid w:val="0021454C"/>
    <w:rsid w:val="0021666E"/>
    <w:rsid w:val="0022032D"/>
    <w:rsid w:val="0022080E"/>
    <w:rsid w:val="00222544"/>
    <w:rsid w:val="00224671"/>
    <w:rsid w:val="0022741D"/>
    <w:rsid w:val="002275EF"/>
    <w:rsid w:val="00227B79"/>
    <w:rsid w:val="002305F2"/>
    <w:rsid w:val="002360FE"/>
    <w:rsid w:val="00236185"/>
    <w:rsid w:val="002369CD"/>
    <w:rsid w:val="00237CD8"/>
    <w:rsid w:val="00240658"/>
    <w:rsid w:val="002415F0"/>
    <w:rsid w:val="00242CFA"/>
    <w:rsid w:val="00242F52"/>
    <w:rsid w:val="002433A6"/>
    <w:rsid w:val="00244227"/>
    <w:rsid w:val="002444A7"/>
    <w:rsid w:val="00246572"/>
    <w:rsid w:val="00254228"/>
    <w:rsid w:val="0025510C"/>
    <w:rsid w:val="00263629"/>
    <w:rsid w:val="00263700"/>
    <w:rsid w:val="00263B74"/>
    <w:rsid w:val="00270118"/>
    <w:rsid w:val="00270738"/>
    <w:rsid w:val="00272234"/>
    <w:rsid w:val="00275957"/>
    <w:rsid w:val="00277273"/>
    <w:rsid w:val="00284530"/>
    <w:rsid w:val="0028585C"/>
    <w:rsid w:val="00286B9C"/>
    <w:rsid w:val="00290BC1"/>
    <w:rsid w:val="00292CF3"/>
    <w:rsid w:val="00293B27"/>
    <w:rsid w:val="00296098"/>
    <w:rsid w:val="002A552A"/>
    <w:rsid w:val="002B0EF0"/>
    <w:rsid w:val="002B19C4"/>
    <w:rsid w:val="002B2A9C"/>
    <w:rsid w:val="002B350C"/>
    <w:rsid w:val="002B54D7"/>
    <w:rsid w:val="002B64A0"/>
    <w:rsid w:val="002B6B56"/>
    <w:rsid w:val="002B7E70"/>
    <w:rsid w:val="002C296B"/>
    <w:rsid w:val="002C2CE6"/>
    <w:rsid w:val="002C3F1E"/>
    <w:rsid w:val="002C69B6"/>
    <w:rsid w:val="002C75B7"/>
    <w:rsid w:val="002C77CA"/>
    <w:rsid w:val="002C78F3"/>
    <w:rsid w:val="002D0CF9"/>
    <w:rsid w:val="002D1D7E"/>
    <w:rsid w:val="002D28B6"/>
    <w:rsid w:val="002D56CA"/>
    <w:rsid w:val="002D7213"/>
    <w:rsid w:val="002E027B"/>
    <w:rsid w:val="002E2E29"/>
    <w:rsid w:val="002E3DCE"/>
    <w:rsid w:val="002E4124"/>
    <w:rsid w:val="002E41B8"/>
    <w:rsid w:val="002E659B"/>
    <w:rsid w:val="002E74B0"/>
    <w:rsid w:val="002E7F21"/>
    <w:rsid w:val="002F25B3"/>
    <w:rsid w:val="002F28A4"/>
    <w:rsid w:val="002F4C4C"/>
    <w:rsid w:val="002F4E78"/>
    <w:rsid w:val="002F6D76"/>
    <w:rsid w:val="003025BE"/>
    <w:rsid w:val="00303D53"/>
    <w:rsid w:val="00313735"/>
    <w:rsid w:val="00314395"/>
    <w:rsid w:val="00314639"/>
    <w:rsid w:val="00321AB0"/>
    <w:rsid w:val="00322042"/>
    <w:rsid w:val="003224AD"/>
    <w:rsid w:val="003228D7"/>
    <w:rsid w:val="00326619"/>
    <w:rsid w:val="00326858"/>
    <w:rsid w:val="003268E3"/>
    <w:rsid w:val="003323A5"/>
    <w:rsid w:val="003359C6"/>
    <w:rsid w:val="00336ADC"/>
    <w:rsid w:val="00341872"/>
    <w:rsid w:val="0034237C"/>
    <w:rsid w:val="00342582"/>
    <w:rsid w:val="00344143"/>
    <w:rsid w:val="00345643"/>
    <w:rsid w:val="003458DB"/>
    <w:rsid w:val="003470AB"/>
    <w:rsid w:val="00350EAE"/>
    <w:rsid w:val="00356978"/>
    <w:rsid w:val="003623AB"/>
    <w:rsid w:val="00362D5B"/>
    <w:rsid w:val="0037528E"/>
    <w:rsid w:val="00375D2B"/>
    <w:rsid w:val="00381431"/>
    <w:rsid w:val="00384606"/>
    <w:rsid w:val="0038607A"/>
    <w:rsid w:val="0038722B"/>
    <w:rsid w:val="00387E9A"/>
    <w:rsid w:val="00391708"/>
    <w:rsid w:val="00391712"/>
    <w:rsid w:val="00392E79"/>
    <w:rsid w:val="00396EDC"/>
    <w:rsid w:val="003A3E34"/>
    <w:rsid w:val="003A5210"/>
    <w:rsid w:val="003A646E"/>
    <w:rsid w:val="003A78D0"/>
    <w:rsid w:val="003B082F"/>
    <w:rsid w:val="003B1033"/>
    <w:rsid w:val="003B2477"/>
    <w:rsid w:val="003B24CF"/>
    <w:rsid w:val="003B778E"/>
    <w:rsid w:val="003C2D38"/>
    <w:rsid w:val="003C5EA4"/>
    <w:rsid w:val="003C6B7A"/>
    <w:rsid w:val="003C6C84"/>
    <w:rsid w:val="003D4535"/>
    <w:rsid w:val="003D4663"/>
    <w:rsid w:val="003D5EBC"/>
    <w:rsid w:val="003D606C"/>
    <w:rsid w:val="003D6966"/>
    <w:rsid w:val="003D6EF6"/>
    <w:rsid w:val="003E01CC"/>
    <w:rsid w:val="003E431D"/>
    <w:rsid w:val="003E5C39"/>
    <w:rsid w:val="003F04CF"/>
    <w:rsid w:val="003F1C0E"/>
    <w:rsid w:val="004003A1"/>
    <w:rsid w:val="00401829"/>
    <w:rsid w:val="0040471F"/>
    <w:rsid w:val="00405490"/>
    <w:rsid w:val="00407F7E"/>
    <w:rsid w:val="00410347"/>
    <w:rsid w:val="00416D08"/>
    <w:rsid w:val="00416FBB"/>
    <w:rsid w:val="004176C4"/>
    <w:rsid w:val="0042073C"/>
    <w:rsid w:val="0042191F"/>
    <w:rsid w:val="00421CEA"/>
    <w:rsid w:val="00421CF0"/>
    <w:rsid w:val="004228D0"/>
    <w:rsid w:val="00424FB7"/>
    <w:rsid w:val="00425C60"/>
    <w:rsid w:val="00426A11"/>
    <w:rsid w:val="0043261C"/>
    <w:rsid w:val="00433525"/>
    <w:rsid w:val="00434028"/>
    <w:rsid w:val="0043552A"/>
    <w:rsid w:val="004355B4"/>
    <w:rsid w:val="00437252"/>
    <w:rsid w:val="00437BA6"/>
    <w:rsid w:val="00443A34"/>
    <w:rsid w:val="0044461F"/>
    <w:rsid w:val="004464FD"/>
    <w:rsid w:val="004501A7"/>
    <w:rsid w:val="004526D7"/>
    <w:rsid w:val="0045436A"/>
    <w:rsid w:val="004559E1"/>
    <w:rsid w:val="00456B82"/>
    <w:rsid w:val="00457776"/>
    <w:rsid w:val="00462BCB"/>
    <w:rsid w:val="004630BF"/>
    <w:rsid w:val="00464470"/>
    <w:rsid w:val="00464D88"/>
    <w:rsid w:val="004652F6"/>
    <w:rsid w:val="00466F1B"/>
    <w:rsid w:val="00467A47"/>
    <w:rsid w:val="00467A58"/>
    <w:rsid w:val="00467F3F"/>
    <w:rsid w:val="00470A04"/>
    <w:rsid w:val="00471056"/>
    <w:rsid w:val="00472A4C"/>
    <w:rsid w:val="00475EA7"/>
    <w:rsid w:val="0047606C"/>
    <w:rsid w:val="0048033A"/>
    <w:rsid w:val="00481F63"/>
    <w:rsid w:val="00485275"/>
    <w:rsid w:val="0048608A"/>
    <w:rsid w:val="0049021B"/>
    <w:rsid w:val="00490371"/>
    <w:rsid w:val="00492130"/>
    <w:rsid w:val="00494B51"/>
    <w:rsid w:val="00496C74"/>
    <w:rsid w:val="00497D85"/>
    <w:rsid w:val="004A108C"/>
    <w:rsid w:val="004A25C5"/>
    <w:rsid w:val="004A2B6D"/>
    <w:rsid w:val="004A48B0"/>
    <w:rsid w:val="004A4F03"/>
    <w:rsid w:val="004A6353"/>
    <w:rsid w:val="004B277B"/>
    <w:rsid w:val="004B2B42"/>
    <w:rsid w:val="004B39D6"/>
    <w:rsid w:val="004B527A"/>
    <w:rsid w:val="004C019A"/>
    <w:rsid w:val="004C25B6"/>
    <w:rsid w:val="004C44CE"/>
    <w:rsid w:val="004C599F"/>
    <w:rsid w:val="004C76C4"/>
    <w:rsid w:val="004D1967"/>
    <w:rsid w:val="004D38CF"/>
    <w:rsid w:val="004D631E"/>
    <w:rsid w:val="004E0335"/>
    <w:rsid w:val="004E1B27"/>
    <w:rsid w:val="004E1CA1"/>
    <w:rsid w:val="004E2539"/>
    <w:rsid w:val="004E4B82"/>
    <w:rsid w:val="004E5649"/>
    <w:rsid w:val="004F01F5"/>
    <w:rsid w:val="004F0870"/>
    <w:rsid w:val="004F2B42"/>
    <w:rsid w:val="004F4213"/>
    <w:rsid w:val="004F4277"/>
    <w:rsid w:val="004F44B8"/>
    <w:rsid w:val="004F591A"/>
    <w:rsid w:val="00502011"/>
    <w:rsid w:val="0050205C"/>
    <w:rsid w:val="00502C36"/>
    <w:rsid w:val="00503257"/>
    <w:rsid w:val="005037A3"/>
    <w:rsid w:val="00503CEF"/>
    <w:rsid w:val="0050503D"/>
    <w:rsid w:val="0050521C"/>
    <w:rsid w:val="005060BB"/>
    <w:rsid w:val="00506B7F"/>
    <w:rsid w:val="00507C3F"/>
    <w:rsid w:val="00507EF3"/>
    <w:rsid w:val="00511D32"/>
    <w:rsid w:val="00512BE5"/>
    <w:rsid w:val="00513E16"/>
    <w:rsid w:val="0051547D"/>
    <w:rsid w:val="005156F8"/>
    <w:rsid w:val="005168A7"/>
    <w:rsid w:val="00516FFC"/>
    <w:rsid w:val="00524DCC"/>
    <w:rsid w:val="00530901"/>
    <w:rsid w:val="005315EA"/>
    <w:rsid w:val="00534E61"/>
    <w:rsid w:val="0053639B"/>
    <w:rsid w:val="00537942"/>
    <w:rsid w:val="0054426C"/>
    <w:rsid w:val="00550302"/>
    <w:rsid w:val="00550DC4"/>
    <w:rsid w:val="0055231D"/>
    <w:rsid w:val="00552474"/>
    <w:rsid w:val="0055535C"/>
    <w:rsid w:val="00555DD7"/>
    <w:rsid w:val="005566E8"/>
    <w:rsid w:val="00556EFE"/>
    <w:rsid w:val="00560410"/>
    <w:rsid w:val="00560D54"/>
    <w:rsid w:val="00560D99"/>
    <w:rsid w:val="00564351"/>
    <w:rsid w:val="005643F0"/>
    <w:rsid w:val="00567C89"/>
    <w:rsid w:val="00567ED4"/>
    <w:rsid w:val="0057086E"/>
    <w:rsid w:val="0057281A"/>
    <w:rsid w:val="0057369B"/>
    <w:rsid w:val="00573CC3"/>
    <w:rsid w:val="00574686"/>
    <w:rsid w:val="005748B0"/>
    <w:rsid w:val="00574AB8"/>
    <w:rsid w:val="00575A8E"/>
    <w:rsid w:val="00575CEF"/>
    <w:rsid w:val="00576126"/>
    <w:rsid w:val="005849F8"/>
    <w:rsid w:val="005862F5"/>
    <w:rsid w:val="00587E4C"/>
    <w:rsid w:val="00591C7C"/>
    <w:rsid w:val="00591DC4"/>
    <w:rsid w:val="0059293E"/>
    <w:rsid w:val="00593D73"/>
    <w:rsid w:val="005950C3"/>
    <w:rsid w:val="0059595A"/>
    <w:rsid w:val="005963D5"/>
    <w:rsid w:val="00597EB1"/>
    <w:rsid w:val="005A1C4B"/>
    <w:rsid w:val="005A67E6"/>
    <w:rsid w:val="005B0489"/>
    <w:rsid w:val="005B1368"/>
    <w:rsid w:val="005B44D7"/>
    <w:rsid w:val="005B55BC"/>
    <w:rsid w:val="005C0E1A"/>
    <w:rsid w:val="005C5068"/>
    <w:rsid w:val="005C7185"/>
    <w:rsid w:val="005D0A5E"/>
    <w:rsid w:val="005D0DB8"/>
    <w:rsid w:val="005D15D8"/>
    <w:rsid w:val="005D1E9C"/>
    <w:rsid w:val="005D36C1"/>
    <w:rsid w:val="005D51F4"/>
    <w:rsid w:val="005D5BF5"/>
    <w:rsid w:val="005D5F08"/>
    <w:rsid w:val="005D6FD5"/>
    <w:rsid w:val="005E067A"/>
    <w:rsid w:val="005E1AB9"/>
    <w:rsid w:val="005E1CC8"/>
    <w:rsid w:val="005E34D7"/>
    <w:rsid w:val="005E4650"/>
    <w:rsid w:val="005E5DDD"/>
    <w:rsid w:val="005F0E1A"/>
    <w:rsid w:val="005F26ED"/>
    <w:rsid w:val="005F50FD"/>
    <w:rsid w:val="006012E0"/>
    <w:rsid w:val="006042E0"/>
    <w:rsid w:val="006064C3"/>
    <w:rsid w:val="00612D42"/>
    <w:rsid w:val="0061769E"/>
    <w:rsid w:val="00620DFC"/>
    <w:rsid w:val="00625866"/>
    <w:rsid w:val="00626285"/>
    <w:rsid w:val="006266B2"/>
    <w:rsid w:val="0062703F"/>
    <w:rsid w:val="00627269"/>
    <w:rsid w:val="00630E6D"/>
    <w:rsid w:val="00633964"/>
    <w:rsid w:val="00635E8A"/>
    <w:rsid w:val="00636EC2"/>
    <w:rsid w:val="006401EB"/>
    <w:rsid w:val="006402A7"/>
    <w:rsid w:val="0064043B"/>
    <w:rsid w:val="00641C0D"/>
    <w:rsid w:val="00642698"/>
    <w:rsid w:val="00644440"/>
    <w:rsid w:val="0064495F"/>
    <w:rsid w:val="006508E0"/>
    <w:rsid w:val="00651B05"/>
    <w:rsid w:val="00652CF5"/>
    <w:rsid w:val="00655A14"/>
    <w:rsid w:val="006569CC"/>
    <w:rsid w:val="006621A4"/>
    <w:rsid w:val="00666D52"/>
    <w:rsid w:val="006677B9"/>
    <w:rsid w:val="006749E5"/>
    <w:rsid w:val="006758CF"/>
    <w:rsid w:val="0068113D"/>
    <w:rsid w:val="00683ADB"/>
    <w:rsid w:val="00685B29"/>
    <w:rsid w:val="00685B61"/>
    <w:rsid w:val="0068617A"/>
    <w:rsid w:val="00686DFE"/>
    <w:rsid w:val="006871F1"/>
    <w:rsid w:val="0069177C"/>
    <w:rsid w:val="00691DAB"/>
    <w:rsid w:val="006929FB"/>
    <w:rsid w:val="006931A2"/>
    <w:rsid w:val="00693410"/>
    <w:rsid w:val="0069470F"/>
    <w:rsid w:val="00695C75"/>
    <w:rsid w:val="006A1021"/>
    <w:rsid w:val="006A1F62"/>
    <w:rsid w:val="006A22F5"/>
    <w:rsid w:val="006A2D73"/>
    <w:rsid w:val="006A2D76"/>
    <w:rsid w:val="006A4ED3"/>
    <w:rsid w:val="006A7461"/>
    <w:rsid w:val="006B0E00"/>
    <w:rsid w:val="006B0F1D"/>
    <w:rsid w:val="006B2D1E"/>
    <w:rsid w:val="006B4E65"/>
    <w:rsid w:val="006B58B7"/>
    <w:rsid w:val="006B69C9"/>
    <w:rsid w:val="006B6FB9"/>
    <w:rsid w:val="006B7BA0"/>
    <w:rsid w:val="006B7D80"/>
    <w:rsid w:val="006C09B4"/>
    <w:rsid w:val="006C128A"/>
    <w:rsid w:val="006C211C"/>
    <w:rsid w:val="006C2232"/>
    <w:rsid w:val="006C344C"/>
    <w:rsid w:val="006C348A"/>
    <w:rsid w:val="006D4792"/>
    <w:rsid w:val="006D5A92"/>
    <w:rsid w:val="006D690A"/>
    <w:rsid w:val="006E0D4A"/>
    <w:rsid w:val="006E17C3"/>
    <w:rsid w:val="006E1841"/>
    <w:rsid w:val="006E370E"/>
    <w:rsid w:val="006F11E0"/>
    <w:rsid w:val="006F1327"/>
    <w:rsid w:val="006F2161"/>
    <w:rsid w:val="006F27E0"/>
    <w:rsid w:val="006F2AF9"/>
    <w:rsid w:val="006F5D4C"/>
    <w:rsid w:val="006F6109"/>
    <w:rsid w:val="00703473"/>
    <w:rsid w:val="007034FA"/>
    <w:rsid w:val="00707E41"/>
    <w:rsid w:val="00712581"/>
    <w:rsid w:val="00712FB8"/>
    <w:rsid w:val="007131EE"/>
    <w:rsid w:val="00714833"/>
    <w:rsid w:val="00714B0C"/>
    <w:rsid w:val="00715AC9"/>
    <w:rsid w:val="007160FF"/>
    <w:rsid w:val="0071692B"/>
    <w:rsid w:val="00717EC3"/>
    <w:rsid w:val="00720EF6"/>
    <w:rsid w:val="00721053"/>
    <w:rsid w:val="0072150E"/>
    <w:rsid w:val="007225D4"/>
    <w:rsid w:val="0072291A"/>
    <w:rsid w:val="00723D6C"/>
    <w:rsid w:val="007250A9"/>
    <w:rsid w:val="00725174"/>
    <w:rsid w:val="00725552"/>
    <w:rsid w:val="0072637F"/>
    <w:rsid w:val="00726F0A"/>
    <w:rsid w:val="007340B4"/>
    <w:rsid w:val="00734269"/>
    <w:rsid w:val="00737475"/>
    <w:rsid w:val="00740B90"/>
    <w:rsid w:val="0074259E"/>
    <w:rsid w:val="00744FD9"/>
    <w:rsid w:val="0075062C"/>
    <w:rsid w:val="00752C5B"/>
    <w:rsid w:val="0075324B"/>
    <w:rsid w:val="0076077C"/>
    <w:rsid w:val="007608E0"/>
    <w:rsid w:val="00760CF0"/>
    <w:rsid w:val="007614D4"/>
    <w:rsid w:val="007620EE"/>
    <w:rsid w:val="0076279E"/>
    <w:rsid w:val="00770B00"/>
    <w:rsid w:val="00773AB7"/>
    <w:rsid w:val="007764AA"/>
    <w:rsid w:val="007816BE"/>
    <w:rsid w:val="0078232D"/>
    <w:rsid w:val="00782A07"/>
    <w:rsid w:val="007832EB"/>
    <w:rsid w:val="0078452B"/>
    <w:rsid w:val="00784DA1"/>
    <w:rsid w:val="007917AD"/>
    <w:rsid w:val="00791874"/>
    <w:rsid w:val="00795A6A"/>
    <w:rsid w:val="0079613B"/>
    <w:rsid w:val="007A0E24"/>
    <w:rsid w:val="007A1ACC"/>
    <w:rsid w:val="007A4B23"/>
    <w:rsid w:val="007A4F41"/>
    <w:rsid w:val="007A69F0"/>
    <w:rsid w:val="007A761C"/>
    <w:rsid w:val="007B45D9"/>
    <w:rsid w:val="007B5FFA"/>
    <w:rsid w:val="007B7D41"/>
    <w:rsid w:val="007C4B7D"/>
    <w:rsid w:val="007D03D8"/>
    <w:rsid w:val="007D0562"/>
    <w:rsid w:val="007D1A83"/>
    <w:rsid w:val="007D1C10"/>
    <w:rsid w:val="007D1CE9"/>
    <w:rsid w:val="007D35AE"/>
    <w:rsid w:val="007D4E84"/>
    <w:rsid w:val="007D6DD4"/>
    <w:rsid w:val="007D70DF"/>
    <w:rsid w:val="007D7283"/>
    <w:rsid w:val="007D7374"/>
    <w:rsid w:val="007E28FB"/>
    <w:rsid w:val="007E325A"/>
    <w:rsid w:val="007E3E05"/>
    <w:rsid w:val="007F32A2"/>
    <w:rsid w:val="007F3D7E"/>
    <w:rsid w:val="007F4EA9"/>
    <w:rsid w:val="007F7A7B"/>
    <w:rsid w:val="00802C4D"/>
    <w:rsid w:val="00803AF3"/>
    <w:rsid w:val="0081098F"/>
    <w:rsid w:val="00810C96"/>
    <w:rsid w:val="008128E8"/>
    <w:rsid w:val="00812D53"/>
    <w:rsid w:val="0081337E"/>
    <w:rsid w:val="008138FD"/>
    <w:rsid w:val="00816CD3"/>
    <w:rsid w:val="00821169"/>
    <w:rsid w:val="008252F5"/>
    <w:rsid w:val="00825931"/>
    <w:rsid w:val="00825B8D"/>
    <w:rsid w:val="00826CA1"/>
    <w:rsid w:val="0083063F"/>
    <w:rsid w:val="008314A5"/>
    <w:rsid w:val="0083321A"/>
    <w:rsid w:val="008338DF"/>
    <w:rsid w:val="008346B4"/>
    <w:rsid w:val="00834790"/>
    <w:rsid w:val="0083479C"/>
    <w:rsid w:val="00837490"/>
    <w:rsid w:val="00837F14"/>
    <w:rsid w:val="00841292"/>
    <w:rsid w:val="00842083"/>
    <w:rsid w:val="0084234B"/>
    <w:rsid w:val="00842F97"/>
    <w:rsid w:val="00844A26"/>
    <w:rsid w:val="0084747F"/>
    <w:rsid w:val="00847CC6"/>
    <w:rsid w:val="0085036A"/>
    <w:rsid w:val="00850F8C"/>
    <w:rsid w:val="00851827"/>
    <w:rsid w:val="008525C5"/>
    <w:rsid w:val="00854F3F"/>
    <w:rsid w:val="00856766"/>
    <w:rsid w:val="008606C1"/>
    <w:rsid w:val="00863D76"/>
    <w:rsid w:val="008704D5"/>
    <w:rsid w:val="00870C85"/>
    <w:rsid w:val="008714F8"/>
    <w:rsid w:val="00871A30"/>
    <w:rsid w:val="00871B45"/>
    <w:rsid w:val="00876672"/>
    <w:rsid w:val="00876B35"/>
    <w:rsid w:val="00876C84"/>
    <w:rsid w:val="008827E6"/>
    <w:rsid w:val="00892E04"/>
    <w:rsid w:val="008A2204"/>
    <w:rsid w:val="008A2292"/>
    <w:rsid w:val="008A3437"/>
    <w:rsid w:val="008A57F0"/>
    <w:rsid w:val="008A647E"/>
    <w:rsid w:val="008B05F8"/>
    <w:rsid w:val="008B2146"/>
    <w:rsid w:val="008B2203"/>
    <w:rsid w:val="008B2B21"/>
    <w:rsid w:val="008B3DF1"/>
    <w:rsid w:val="008B7B11"/>
    <w:rsid w:val="008C23F4"/>
    <w:rsid w:val="008C3817"/>
    <w:rsid w:val="008C4258"/>
    <w:rsid w:val="008C451A"/>
    <w:rsid w:val="008D17EA"/>
    <w:rsid w:val="008D2F68"/>
    <w:rsid w:val="008D440F"/>
    <w:rsid w:val="008D5344"/>
    <w:rsid w:val="008D5CF6"/>
    <w:rsid w:val="008E0835"/>
    <w:rsid w:val="008E1AED"/>
    <w:rsid w:val="008E2FD5"/>
    <w:rsid w:val="008E667C"/>
    <w:rsid w:val="008E74D7"/>
    <w:rsid w:val="008F1FE8"/>
    <w:rsid w:val="008F35F9"/>
    <w:rsid w:val="008F7D4E"/>
    <w:rsid w:val="00900FF3"/>
    <w:rsid w:val="00902C7A"/>
    <w:rsid w:val="00903CBE"/>
    <w:rsid w:val="00904E50"/>
    <w:rsid w:val="0090773C"/>
    <w:rsid w:val="0091378C"/>
    <w:rsid w:val="0091454C"/>
    <w:rsid w:val="00920911"/>
    <w:rsid w:val="0092206B"/>
    <w:rsid w:val="00925CE9"/>
    <w:rsid w:val="00925DD2"/>
    <w:rsid w:val="00930FEE"/>
    <w:rsid w:val="00932C24"/>
    <w:rsid w:val="00932E1A"/>
    <w:rsid w:val="00933199"/>
    <w:rsid w:val="00934484"/>
    <w:rsid w:val="00935300"/>
    <w:rsid w:val="00936264"/>
    <w:rsid w:val="00937AC4"/>
    <w:rsid w:val="00941E2D"/>
    <w:rsid w:val="00944CEA"/>
    <w:rsid w:val="00945250"/>
    <w:rsid w:val="00945F85"/>
    <w:rsid w:val="0094664E"/>
    <w:rsid w:val="00950459"/>
    <w:rsid w:val="00951E1B"/>
    <w:rsid w:val="00953800"/>
    <w:rsid w:val="00955827"/>
    <w:rsid w:val="00955CFA"/>
    <w:rsid w:val="00956281"/>
    <w:rsid w:val="00957A4E"/>
    <w:rsid w:val="00960B11"/>
    <w:rsid w:val="009629E7"/>
    <w:rsid w:val="00967767"/>
    <w:rsid w:val="009717AB"/>
    <w:rsid w:val="00974F48"/>
    <w:rsid w:val="00975188"/>
    <w:rsid w:val="00975EAC"/>
    <w:rsid w:val="009760CF"/>
    <w:rsid w:val="009823CF"/>
    <w:rsid w:val="00982431"/>
    <w:rsid w:val="00990AA8"/>
    <w:rsid w:val="00992B4F"/>
    <w:rsid w:val="00992CB5"/>
    <w:rsid w:val="00994A1E"/>
    <w:rsid w:val="00995CC1"/>
    <w:rsid w:val="00996F83"/>
    <w:rsid w:val="009A1396"/>
    <w:rsid w:val="009A17A5"/>
    <w:rsid w:val="009A37CC"/>
    <w:rsid w:val="009A45C3"/>
    <w:rsid w:val="009A5935"/>
    <w:rsid w:val="009A7526"/>
    <w:rsid w:val="009B1EB4"/>
    <w:rsid w:val="009B4750"/>
    <w:rsid w:val="009B655B"/>
    <w:rsid w:val="009B7F39"/>
    <w:rsid w:val="009C371E"/>
    <w:rsid w:val="009C7A82"/>
    <w:rsid w:val="009D0F0C"/>
    <w:rsid w:val="009D1941"/>
    <w:rsid w:val="009D2654"/>
    <w:rsid w:val="009D2F74"/>
    <w:rsid w:val="009D3F21"/>
    <w:rsid w:val="009D41B0"/>
    <w:rsid w:val="009D4792"/>
    <w:rsid w:val="009D50E1"/>
    <w:rsid w:val="009D5C09"/>
    <w:rsid w:val="009D7511"/>
    <w:rsid w:val="009E185B"/>
    <w:rsid w:val="009E3E85"/>
    <w:rsid w:val="009E4ED2"/>
    <w:rsid w:val="009E5B5C"/>
    <w:rsid w:val="009F091E"/>
    <w:rsid w:val="009F2CB1"/>
    <w:rsid w:val="009F39F6"/>
    <w:rsid w:val="009F4371"/>
    <w:rsid w:val="009F4B15"/>
    <w:rsid w:val="00A00416"/>
    <w:rsid w:val="00A0205B"/>
    <w:rsid w:val="00A061AE"/>
    <w:rsid w:val="00A1073C"/>
    <w:rsid w:val="00A10862"/>
    <w:rsid w:val="00A10B2F"/>
    <w:rsid w:val="00A10BA8"/>
    <w:rsid w:val="00A130B3"/>
    <w:rsid w:val="00A130FA"/>
    <w:rsid w:val="00A13D9B"/>
    <w:rsid w:val="00A157DF"/>
    <w:rsid w:val="00A15910"/>
    <w:rsid w:val="00A17885"/>
    <w:rsid w:val="00A2070B"/>
    <w:rsid w:val="00A2291A"/>
    <w:rsid w:val="00A25072"/>
    <w:rsid w:val="00A25F6A"/>
    <w:rsid w:val="00A341B6"/>
    <w:rsid w:val="00A35AE3"/>
    <w:rsid w:val="00A37E9B"/>
    <w:rsid w:val="00A40319"/>
    <w:rsid w:val="00A412E7"/>
    <w:rsid w:val="00A414F7"/>
    <w:rsid w:val="00A42159"/>
    <w:rsid w:val="00A4530A"/>
    <w:rsid w:val="00A46AD4"/>
    <w:rsid w:val="00A472C5"/>
    <w:rsid w:val="00A51A5C"/>
    <w:rsid w:val="00A52555"/>
    <w:rsid w:val="00A5328E"/>
    <w:rsid w:val="00A56E0C"/>
    <w:rsid w:val="00A573EC"/>
    <w:rsid w:val="00A57A35"/>
    <w:rsid w:val="00A602AA"/>
    <w:rsid w:val="00A60946"/>
    <w:rsid w:val="00A60DB3"/>
    <w:rsid w:val="00A60E18"/>
    <w:rsid w:val="00A61F02"/>
    <w:rsid w:val="00A63A93"/>
    <w:rsid w:val="00A725E2"/>
    <w:rsid w:val="00A80ECE"/>
    <w:rsid w:val="00A82A6D"/>
    <w:rsid w:val="00A84790"/>
    <w:rsid w:val="00A857AD"/>
    <w:rsid w:val="00A86AF6"/>
    <w:rsid w:val="00A87B7E"/>
    <w:rsid w:val="00A90673"/>
    <w:rsid w:val="00A906A3"/>
    <w:rsid w:val="00A9189C"/>
    <w:rsid w:val="00A92A45"/>
    <w:rsid w:val="00A94244"/>
    <w:rsid w:val="00AA13A9"/>
    <w:rsid w:val="00AA1CDD"/>
    <w:rsid w:val="00AA24A4"/>
    <w:rsid w:val="00AA6676"/>
    <w:rsid w:val="00AA6B32"/>
    <w:rsid w:val="00AB13FA"/>
    <w:rsid w:val="00AB5F3E"/>
    <w:rsid w:val="00AB6952"/>
    <w:rsid w:val="00AB7395"/>
    <w:rsid w:val="00AB7BDE"/>
    <w:rsid w:val="00AB7CF2"/>
    <w:rsid w:val="00AC00C9"/>
    <w:rsid w:val="00AC1175"/>
    <w:rsid w:val="00AC1AEC"/>
    <w:rsid w:val="00AC6741"/>
    <w:rsid w:val="00AC737E"/>
    <w:rsid w:val="00AD1224"/>
    <w:rsid w:val="00AD3B9E"/>
    <w:rsid w:val="00AD44F4"/>
    <w:rsid w:val="00AE0C5C"/>
    <w:rsid w:val="00AE347D"/>
    <w:rsid w:val="00AE490F"/>
    <w:rsid w:val="00AE5A0B"/>
    <w:rsid w:val="00AE5F5D"/>
    <w:rsid w:val="00AE754D"/>
    <w:rsid w:val="00AE7B03"/>
    <w:rsid w:val="00AF09A1"/>
    <w:rsid w:val="00AF0A85"/>
    <w:rsid w:val="00AF588B"/>
    <w:rsid w:val="00B03B90"/>
    <w:rsid w:val="00B057E9"/>
    <w:rsid w:val="00B05B91"/>
    <w:rsid w:val="00B06418"/>
    <w:rsid w:val="00B065F8"/>
    <w:rsid w:val="00B07B50"/>
    <w:rsid w:val="00B11DC1"/>
    <w:rsid w:val="00B125E8"/>
    <w:rsid w:val="00B132D7"/>
    <w:rsid w:val="00B17FFE"/>
    <w:rsid w:val="00B27430"/>
    <w:rsid w:val="00B27D54"/>
    <w:rsid w:val="00B301CF"/>
    <w:rsid w:val="00B3086F"/>
    <w:rsid w:val="00B3242A"/>
    <w:rsid w:val="00B32E29"/>
    <w:rsid w:val="00B359B3"/>
    <w:rsid w:val="00B42204"/>
    <w:rsid w:val="00B447FA"/>
    <w:rsid w:val="00B449FC"/>
    <w:rsid w:val="00B4538A"/>
    <w:rsid w:val="00B45BEB"/>
    <w:rsid w:val="00B47BFF"/>
    <w:rsid w:val="00B50117"/>
    <w:rsid w:val="00B51F48"/>
    <w:rsid w:val="00B536A0"/>
    <w:rsid w:val="00B645CA"/>
    <w:rsid w:val="00B65CEF"/>
    <w:rsid w:val="00B65DE6"/>
    <w:rsid w:val="00B66F71"/>
    <w:rsid w:val="00B66FE0"/>
    <w:rsid w:val="00B7062D"/>
    <w:rsid w:val="00B71EA3"/>
    <w:rsid w:val="00B72B15"/>
    <w:rsid w:val="00B738CF"/>
    <w:rsid w:val="00B77016"/>
    <w:rsid w:val="00B77160"/>
    <w:rsid w:val="00B80F24"/>
    <w:rsid w:val="00B812B6"/>
    <w:rsid w:val="00B82328"/>
    <w:rsid w:val="00B836FD"/>
    <w:rsid w:val="00B84D98"/>
    <w:rsid w:val="00B87278"/>
    <w:rsid w:val="00B91519"/>
    <w:rsid w:val="00B93476"/>
    <w:rsid w:val="00B93DD1"/>
    <w:rsid w:val="00B958A3"/>
    <w:rsid w:val="00B9644E"/>
    <w:rsid w:val="00BA0F08"/>
    <w:rsid w:val="00BA1FA2"/>
    <w:rsid w:val="00BA2EAC"/>
    <w:rsid w:val="00BA4F47"/>
    <w:rsid w:val="00BA6010"/>
    <w:rsid w:val="00BB1915"/>
    <w:rsid w:val="00BB1A6F"/>
    <w:rsid w:val="00BB287C"/>
    <w:rsid w:val="00BB4052"/>
    <w:rsid w:val="00BC1C4A"/>
    <w:rsid w:val="00BC239C"/>
    <w:rsid w:val="00BC2539"/>
    <w:rsid w:val="00BC43F8"/>
    <w:rsid w:val="00BC4935"/>
    <w:rsid w:val="00BC495E"/>
    <w:rsid w:val="00BC5831"/>
    <w:rsid w:val="00BC6A25"/>
    <w:rsid w:val="00BC7180"/>
    <w:rsid w:val="00BD2933"/>
    <w:rsid w:val="00BD39ED"/>
    <w:rsid w:val="00BE17EE"/>
    <w:rsid w:val="00BE4A66"/>
    <w:rsid w:val="00BE5A07"/>
    <w:rsid w:val="00BF00F8"/>
    <w:rsid w:val="00BF1A06"/>
    <w:rsid w:val="00BF1AEF"/>
    <w:rsid w:val="00BF6AA4"/>
    <w:rsid w:val="00C000C8"/>
    <w:rsid w:val="00C05164"/>
    <w:rsid w:val="00C076C0"/>
    <w:rsid w:val="00C10E73"/>
    <w:rsid w:val="00C13E0F"/>
    <w:rsid w:val="00C1464D"/>
    <w:rsid w:val="00C17AB8"/>
    <w:rsid w:val="00C2197C"/>
    <w:rsid w:val="00C21BCA"/>
    <w:rsid w:val="00C24CFC"/>
    <w:rsid w:val="00C255FD"/>
    <w:rsid w:val="00C257B7"/>
    <w:rsid w:val="00C3026E"/>
    <w:rsid w:val="00C32077"/>
    <w:rsid w:val="00C33AF7"/>
    <w:rsid w:val="00C35A72"/>
    <w:rsid w:val="00C36411"/>
    <w:rsid w:val="00C36C8B"/>
    <w:rsid w:val="00C36F59"/>
    <w:rsid w:val="00C37AB1"/>
    <w:rsid w:val="00C44338"/>
    <w:rsid w:val="00C45144"/>
    <w:rsid w:val="00C47574"/>
    <w:rsid w:val="00C47C08"/>
    <w:rsid w:val="00C501C0"/>
    <w:rsid w:val="00C50BBD"/>
    <w:rsid w:val="00C51B9B"/>
    <w:rsid w:val="00C53D47"/>
    <w:rsid w:val="00C549C7"/>
    <w:rsid w:val="00C54BA0"/>
    <w:rsid w:val="00C554AD"/>
    <w:rsid w:val="00C571CE"/>
    <w:rsid w:val="00C605E9"/>
    <w:rsid w:val="00C60ECD"/>
    <w:rsid w:val="00C623AD"/>
    <w:rsid w:val="00C63A54"/>
    <w:rsid w:val="00C647C0"/>
    <w:rsid w:val="00C671D5"/>
    <w:rsid w:val="00C67267"/>
    <w:rsid w:val="00C70907"/>
    <w:rsid w:val="00C7176F"/>
    <w:rsid w:val="00C7242D"/>
    <w:rsid w:val="00C72B12"/>
    <w:rsid w:val="00C730FA"/>
    <w:rsid w:val="00C73A00"/>
    <w:rsid w:val="00C74ABA"/>
    <w:rsid w:val="00C75955"/>
    <w:rsid w:val="00C76352"/>
    <w:rsid w:val="00C77A7D"/>
    <w:rsid w:val="00C82124"/>
    <w:rsid w:val="00C830C7"/>
    <w:rsid w:val="00C84979"/>
    <w:rsid w:val="00C85F8F"/>
    <w:rsid w:val="00C86404"/>
    <w:rsid w:val="00C86DA7"/>
    <w:rsid w:val="00C87023"/>
    <w:rsid w:val="00C9674B"/>
    <w:rsid w:val="00C9720A"/>
    <w:rsid w:val="00C97A87"/>
    <w:rsid w:val="00CA0258"/>
    <w:rsid w:val="00CA32B4"/>
    <w:rsid w:val="00CA3EBC"/>
    <w:rsid w:val="00CA4840"/>
    <w:rsid w:val="00CA5132"/>
    <w:rsid w:val="00CA6B25"/>
    <w:rsid w:val="00CB10AF"/>
    <w:rsid w:val="00CB5A09"/>
    <w:rsid w:val="00CC0284"/>
    <w:rsid w:val="00CC268D"/>
    <w:rsid w:val="00CC35AE"/>
    <w:rsid w:val="00CC4C5F"/>
    <w:rsid w:val="00CC52AA"/>
    <w:rsid w:val="00CC7CA9"/>
    <w:rsid w:val="00CD1C5A"/>
    <w:rsid w:val="00CD6741"/>
    <w:rsid w:val="00CD6D49"/>
    <w:rsid w:val="00CE17EA"/>
    <w:rsid w:val="00CE21F5"/>
    <w:rsid w:val="00CE2E06"/>
    <w:rsid w:val="00CF4942"/>
    <w:rsid w:val="00CF515E"/>
    <w:rsid w:val="00CF74B7"/>
    <w:rsid w:val="00D0121C"/>
    <w:rsid w:val="00D02067"/>
    <w:rsid w:val="00D023C5"/>
    <w:rsid w:val="00D04056"/>
    <w:rsid w:val="00D04A3E"/>
    <w:rsid w:val="00D05068"/>
    <w:rsid w:val="00D05167"/>
    <w:rsid w:val="00D076C1"/>
    <w:rsid w:val="00D07E85"/>
    <w:rsid w:val="00D1177C"/>
    <w:rsid w:val="00D13762"/>
    <w:rsid w:val="00D1453E"/>
    <w:rsid w:val="00D14952"/>
    <w:rsid w:val="00D14FF6"/>
    <w:rsid w:val="00D154FF"/>
    <w:rsid w:val="00D2246D"/>
    <w:rsid w:val="00D2664B"/>
    <w:rsid w:val="00D271F2"/>
    <w:rsid w:val="00D279C6"/>
    <w:rsid w:val="00D311C6"/>
    <w:rsid w:val="00D323FD"/>
    <w:rsid w:val="00D359F2"/>
    <w:rsid w:val="00D37A85"/>
    <w:rsid w:val="00D40C9F"/>
    <w:rsid w:val="00D4204C"/>
    <w:rsid w:val="00D428B5"/>
    <w:rsid w:val="00D43617"/>
    <w:rsid w:val="00D4473B"/>
    <w:rsid w:val="00D45D84"/>
    <w:rsid w:val="00D45FE7"/>
    <w:rsid w:val="00D462E2"/>
    <w:rsid w:val="00D471C8"/>
    <w:rsid w:val="00D50FDF"/>
    <w:rsid w:val="00D51751"/>
    <w:rsid w:val="00D53202"/>
    <w:rsid w:val="00D54CFF"/>
    <w:rsid w:val="00D54F36"/>
    <w:rsid w:val="00D61D59"/>
    <w:rsid w:val="00D634CA"/>
    <w:rsid w:val="00D63985"/>
    <w:rsid w:val="00D645CE"/>
    <w:rsid w:val="00D647EF"/>
    <w:rsid w:val="00D716D1"/>
    <w:rsid w:val="00D73DB3"/>
    <w:rsid w:val="00D77316"/>
    <w:rsid w:val="00D803DF"/>
    <w:rsid w:val="00D81DBA"/>
    <w:rsid w:val="00D84F52"/>
    <w:rsid w:val="00D860CC"/>
    <w:rsid w:val="00D9055C"/>
    <w:rsid w:val="00D9152E"/>
    <w:rsid w:val="00D92304"/>
    <w:rsid w:val="00D9563E"/>
    <w:rsid w:val="00D95B6D"/>
    <w:rsid w:val="00DA0714"/>
    <w:rsid w:val="00DA6DFC"/>
    <w:rsid w:val="00DB3EF7"/>
    <w:rsid w:val="00DB4CB7"/>
    <w:rsid w:val="00DB5E42"/>
    <w:rsid w:val="00DB6B67"/>
    <w:rsid w:val="00DC1397"/>
    <w:rsid w:val="00DC13BF"/>
    <w:rsid w:val="00DC3142"/>
    <w:rsid w:val="00DC6B26"/>
    <w:rsid w:val="00DD105F"/>
    <w:rsid w:val="00DD3F91"/>
    <w:rsid w:val="00DD44BE"/>
    <w:rsid w:val="00DD716B"/>
    <w:rsid w:val="00DE362B"/>
    <w:rsid w:val="00DE40A9"/>
    <w:rsid w:val="00DE5079"/>
    <w:rsid w:val="00DE5A2E"/>
    <w:rsid w:val="00DE631F"/>
    <w:rsid w:val="00DF11AD"/>
    <w:rsid w:val="00DF160C"/>
    <w:rsid w:val="00DF4961"/>
    <w:rsid w:val="00DF6008"/>
    <w:rsid w:val="00DF62E2"/>
    <w:rsid w:val="00DF6CE8"/>
    <w:rsid w:val="00DF6D5D"/>
    <w:rsid w:val="00DF7E06"/>
    <w:rsid w:val="00E02014"/>
    <w:rsid w:val="00E02DA2"/>
    <w:rsid w:val="00E12566"/>
    <w:rsid w:val="00E12771"/>
    <w:rsid w:val="00E12FDD"/>
    <w:rsid w:val="00E13F25"/>
    <w:rsid w:val="00E205DF"/>
    <w:rsid w:val="00E22249"/>
    <w:rsid w:val="00E23509"/>
    <w:rsid w:val="00E23F80"/>
    <w:rsid w:val="00E279A8"/>
    <w:rsid w:val="00E3443E"/>
    <w:rsid w:val="00E5118F"/>
    <w:rsid w:val="00E528FF"/>
    <w:rsid w:val="00E556FB"/>
    <w:rsid w:val="00E64338"/>
    <w:rsid w:val="00E65454"/>
    <w:rsid w:val="00E658F6"/>
    <w:rsid w:val="00E70056"/>
    <w:rsid w:val="00E70E95"/>
    <w:rsid w:val="00E7106C"/>
    <w:rsid w:val="00E714F2"/>
    <w:rsid w:val="00E717AD"/>
    <w:rsid w:val="00E77611"/>
    <w:rsid w:val="00E829D3"/>
    <w:rsid w:val="00E8453B"/>
    <w:rsid w:val="00E869D9"/>
    <w:rsid w:val="00E86DC6"/>
    <w:rsid w:val="00E91179"/>
    <w:rsid w:val="00E916F7"/>
    <w:rsid w:val="00E95270"/>
    <w:rsid w:val="00E960EB"/>
    <w:rsid w:val="00E96779"/>
    <w:rsid w:val="00E96AD7"/>
    <w:rsid w:val="00E96F46"/>
    <w:rsid w:val="00EA0A4C"/>
    <w:rsid w:val="00EA0E90"/>
    <w:rsid w:val="00EA396A"/>
    <w:rsid w:val="00EA548E"/>
    <w:rsid w:val="00EA7AFF"/>
    <w:rsid w:val="00EB0110"/>
    <w:rsid w:val="00EB1973"/>
    <w:rsid w:val="00EB3A52"/>
    <w:rsid w:val="00EB544E"/>
    <w:rsid w:val="00EB56BC"/>
    <w:rsid w:val="00EC077F"/>
    <w:rsid w:val="00EC1EEC"/>
    <w:rsid w:val="00EC68A3"/>
    <w:rsid w:val="00EC791E"/>
    <w:rsid w:val="00ED2DD5"/>
    <w:rsid w:val="00ED32B2"/>
    <w:rsid w:val="00ED4958"/>
    <w:rsid w:val="00ED6EF2"/>
    <w:rsid w:val="00ED7B6D"/>
    <w:rsid w:val="00EE1EF8"/>
    <w:rsid w:val="00EE3009"/>
    <w:rsid w:val="00EE529C"/>
    <w:rsid w:val="00EE555D"/>
    <w:rsid w:val="00EE79BB"/>
    <w:rsid w:val="00EF0256"/>
    <w:rsid w:val="00EF1947"/>
    <w:rsid w:val="00EF41AE"/>
    <w:rsid w:val="00F00843"/>
    <w:rsid w:val="00F02821"/>
    <w:rsid w:val="00F0382D"/>
    <w:rsid w:val="00F07869"/>
    <w:rsid w:val="00F104E2"/>
    <w:rsid w:val="00F10688"/>
    <w:rsid w:val="00F158B7"/>
    <w:rsid w:val="00F16A07"/>
    <w:rsid w:val="00F227C9"/>
    <w:rsid w:val="00F22B00"/>
    <w:rsid w:val="00F23356"/>
    <w:rsid w:val="00F23366"/>
    <w:rsid w:val="00F25F73"/>
    <w:rsid w:val="00F26FA9"/>
    <w:rsid w:val="00F305B0"/>
    <w:rsid w:val="00F31F31"/>
    <w:rsid w:val="00F33EF6"/>
    <w:rsid w:val="00F35A72"/>
    <w:rsid w:val="00F379E2"/>
    <w:rsid w:val="00F40D61"/>
    <w:rsid w:val="00F40EBB"/>
    <w:rsid w:val="00F40EFE"/>
    <w:rsid w:val="00F43BBB"/>
    <w:rsid w:val="00F532EE"/>
    <w:rsid w:val="00F61239"/>
    <w:rsid w:val="00F631A6"/>
    <w:rsid w:val="00F633F7"/>
    <w:rsid w:val="00F64033"/>
    <w:rsid w:val="00F646AE"/>
    <w:rsid w:val="00F7205F"/>
    <w:rsid w:val="00F7497D"/>
    <w:rsid w:val="00F77BFC"/>
    <w:rsid w:val="00F82222"/>
    <w:rsid w:val="00F82E00"/>
    <w:rsid w:val="00F83199"/>
    <w:rsid w:val="00F85F1E"/>
    <w:rsid w:val="00F86D64"/>
    <w:rsid w:val="00F94079"/>
    <w:rsid w:val="00F94BC6"/>
    <w:rsid w:val="00F95D8E"/>
    <w:rsid w:val="00F96AB9"/>
    <w:rsid w:val="00FA0CBB"/>
    <w:rsid w:val="00FA680F"/>
    <w:rsid w:val="00FB03BB"/>
    <w:rsid w:val="00FB5980"/>
    <w:rsid w:val="00FB7DB1"/>
    <w:rsid w:val="00FC0101"/>
    <w:rsid w:val="00FC12F3"/>
    <w:rsid w:val="00FC151F"/>
    <w:rsid w:val="00FC27B8"/>
    <w:rsid w:val="00FC6188"/>
    <w:rsid w:val="00FC6CA3"/>
    <w:rsid w:val="00FD0BEB"/>
    <w:rsid w:val="00FD10B7"/>
    <w:rsid w:val="00FD70FB"/>
    <w:rsid w:val="00FE1A89"/>
    <w:rsid w:val="00FE3CF2"/>
    <w:rsid w:val="00FE4192"/>
    <w:rsid w:val="00FE54AE"/>
    <w:rsid w:val="00FE6AC5"/>
    <w:rsid w:val="00FF082D"/>
    <w:rsid w:val="00FF34D6"/>
    <w:rsid w:val="00FF4F59"/>
    <w:rsid w:val="00FF6491"/>
    <w:rsid w:val="00FF689A"/>
    <w:rsid w:val="00FF7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718811-1A19-4F9B-813A-00C771832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495F"/>
  </w:style>
  <w:style w:type="paragraph" w:styleId="Heading1">
    <w:name w:val="heading 1"/>
    <w:basedOn w:val="Normal"/>
    <w:next w:val="BodyText"/>
    <w:link w:val="Heading1Char"/>
    <w:qFormat/>
    <w:rsid w:val="00B449FC"/>
    <w:pPr>
      <w:keepNext/>
      <w:pBdr>
        <w:bottom w:val="single" w:sz="4" w:space="1" w:color="0070C0"/>
      </w:pBdr>
      <w:spacing w:line="240" w:lineRule="auto"/>
      <w:outlineLvl w:val="0"/>
    </w:pPr>
    <w:rPr>
      <w:rFonts w:ascii="Arial" w:eastAsia="Calibri" w:hAnsi="Arial" w:cs="Times New Roman"/>
      <w:b/>
      <w:color w:val="0070C0"/>
      <w:sz w:val="32"/>
      <w:szCs w:val="20"/>
    </w:rPr>
  </w:style>
  <w:style w:type="paragraph" w:styleId="Heading2">
    <w:name w:val="heading 2"/>
    <w:basedOn w:val="Normal"/>
    <w:next w:val="BodyText"/>
    <w:link w:val="Heading2Char"/>
    <w:qFormat/>
    <w:rsid w:val="00B449FC"/>
    <w:pPr>
      <w:keepNext/>
      <w:spacing w:line="240" w:lineRule="auto"/>
      <w:outlineLvl w:val="1"/>
    </w:pPr>
    <w:rPr>
      <w:rFonts w:ascii="Arial" w:eastAsia="Calibri" w:hAnsi="Arial" w:cs="Times New Roman"/>
      <w:b/>
      <w:sz w:val="24"/>
      <w:szCs w:val="20"/>
    </w:rPr>
  </w:style>
  <w:style w:type="paragraph" w:styleId="Heading3">
    <w:name w:val="heading 3"/>
    <w:basedOn w:val="Normal"/>
    <w:next w:val="BodyText"/>
    <w:link w:val="Heading3Char"/>
    <w:qFormat/>
    <w:rsid w:val="00D54CFF"/>
    <w:pPr>
      <w:keepNext/>
      <w:numPr>
        <w:ilvl w:val="2"/>
        <w:numId w:val="4"/>
      </w:numPr>
      <w:spacing w:before="120" w:after="60" w:line="250" w:lineRule="exact"/>
      <w:outlineLvl w:val="2"/>
    </w:pPr>
    <w:rPr>
      <w:rFonts w:ascii="Arial" w:eastAsia="Calibri" w:hAnsi="Arial" w:cs="Times New Roman"/>
      <w:b/>
      <w:sz w:val="19"/>
      <w:szCs w:val="20"/>
    </w:rPr>
  </w:style>
  <w:style w:type="paragraph" w:styleId="Heading4">
    <w:name w:val="heading 4"/>
    <w:basedOn w:val="Normal"/>
    <w:next w:val="BodyText"/>
    <w:link w:val="Heading4Char"/>
    <w:qFormat/>
    <w:rsid w:val="00D54CFF"/>
    <w:pPr>
      <w:keepNext/>
      <w:numPr>
        <w:ilvl w:val="3"/>
        <w:numId w:val="4"/>
      </w:numPr>
      <w:spacing w:before="120" w:after="60" w:line="250" w:lineRule="exact"/>
      <w:outlineLvl w:val="3"/>
    </w:pPr>
    <w:rPr>
      <w:rFonts w:ascii="Arial" w:eastAsia="Calibri" w:hAnsi="Arial" w:cs="Times New Roman"/>
      <w:b/>
      <w:sz w:val="19"/>
      <w:szCs w:val="20"/>
    </w:rPr>
  </w:style>
  <w:style w:type="paragraph" w:styleId="Heading5">
    <w:name w:val="heading 5"/>
    <w:basedOn w:val="Heading4"/>
    <w:next w:val="Normal"/>
    <w:link w:val="Heading5Char"/>
    <w:qFormat/>
    <w:rsid w:val="00D54CFF"/>
    <w:pPr>
      <w:numPr>
        <w:ilvl w:val="4"/>
      </w:numPr>
      <w:spacing w:before="240"/>
      <w:outlineLvl w:val="4"/>
    </w:pPr>
    <w:rPr>
      <w:rFonts w:eastAsia="Times New Roman"/>
    </w:rPr>
  </w:style>
  <w:style w:type="paragraph" w:styleId="Heading6">
    <w:name w:val="heading 6"/>
    <w:basedOn w:val="Heading1"/>
    <w:next w:val="Normal"/>
    <w:link w:val="Heading6Char"/>
    <w:qFormat/>
    <w:rsid w:val="00D54CFF"/>
    <w:pPr>
      <w:numPr>
        <w:ilvl w:val="5"/>
        <w:numId w:val="4"/>
      </w:numPr>
      <w:outlineLvl w:val="5"/>
    </w:pPr>
    <w:rPr>
      <w:rFonts w:eastAsia="Times New Roman"/>
    </w:rPr>
  </w:style>
  <w:style w:type="paragraph" w:styleId="Heading7">
    <w:name w:val="heading 7"/>
    <w:basedOn w:val="Normal"/>
    <w:next w:val="Normal"/>
    <w:link w:val="Heading7Char"/>
    <w:qFormat/>
    <w:rsid w:val="00D54CFF"/>
    <w:pPr>
      <w:numPr>
        <w:ilvl w:val="6"/>
        <w:numId w:val="4"/>
      </w:numPr>
      <w:spacing w:before="240" w:after="60" w:line="240" w:lineRule="auto"/>
      <w:jc w:val="both"/>
      <w:outlineLvl w:val="6"/>
    </w:pPr>
    <w:rPr>
      <w:rFonts w:ascii="Arial" w:eastAsia="Calibri" w:hAnsi="Arial" w:cs="Times New Roman"/>
      <w:szCs w:val="20"/>
    </w:rPr>
  </w:style>
  <w:style w:type="paragraph" w:styleId="Heading8">
    <w:name w:val="heading 8"/>
    <w:basedOn w:val="Normal"/>
    <w:next w:val="Normal"/>
    <w:link w:val="Heading8Char"/>
    <w:qFormat/>
    <w:rsid w:val="00D54CFF"/>
    <w:pPr>
      <w:numPr>
        <w:ilvl w:val="7"/>
        <w:numId w:val="4"/>
      </w:numPr>
      <w:spacing w:before="240" w:after="60" w:line="240" w:lineRule="auto"/>
      <w:jc w:val="both"/>
      <w:outlineLvl w:val="7"/>
    </w:pPr>
    <w:rPr>
      <w:rFonts w:ascii="Arial" w:eastAsia="Calibri" w:hAnsi="Arial" w:cs="Times New Roman"/>
      <w:i/>
      <w:szCs w:val="20"/>
    </w:rPr>
  </w:style>
  <w:style w:type="paragraph" w:styleId="Heading9">
    <w:name w:val="heading 9"/>
    <w:basedOn w:val="Normal"/>
    <w:next w:val="Normal"/>
    <w:link w:val="Heading9Char"/>
    <w:qFormat/>
    <w:rsid w:val="00D54CFF"/>
    <w:pPr>
      <w:numPr>
        <w:ilvl w:val="8"/>
        <w:numId w:val="4"/>
      </w:numPr>
      <w:spacing w:before="240" w:after="60" w:line="240" w:lineRule="auto"/>
      <w:jc w:val="both"/>
      <w:outlineLvl w:val="8"/>
    </w:pPr>
    <w:rPr>
      <w:rFonts w:ascii="Arial" w:eastAsia="Calibri"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5831"/>
    <w:pPr>
      <w:spacing w:after="0" w:line="240" w:lineRule="auto"/>
    </w:pPr>
    <w:rPr>
      <w:lang w:val="en-US"/>
    </w:rPr>
  </w:style>
  <w:style w:type="character" w:customStyle="1" w:styleId="NoSpacingChar">
    <w:name w:val="No Spacing Char"/>
    <w:basedOn w:val="DefaultParagraphFont"/>
    <w:link w:val="NoSpacing"/>
    <w:uiPriority w:val="1"/>
    <w:rsid w:val="00BC5831"/>
    <w:rPr>
      <w:rFonts w:eastAsiaTheme="minorEastAsia"/>
      <w:lang w:val="en-US"/>
    </w:rPr>
  </w:style>
  <w:style w:type="paragraph" w:styleId="BalloonText">
    <w:name w:val="Balloon Text"/>
    <w:basedOn w:val="Normal"/>
    <w:link w:val="BalloonTextChar"/>
    <w:uiPriority w:val="99"/>
    <w:semiHidden/>
    <w:unhideWhenUsed/>
    <w:rsid w:val="00BC5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31"/>
    <w:rPr>
      <w:rFonts w:ascii="Tahoma" w:hAnsi="Tahoma" w:cs="Tahoma"/>
      <w:sz w:val="16"/>
      <w:szCs w:val="16"/>
    </w:rPr>
  </w:style>
  <w:style w:type="paragraph" w:styleId="ListParagraph">
    <w:name w:val="List Paragraph"/>
    <w:basedOn w:val="Normal"/>
    <w:uiPriority w:val="34"/>
    <w:qFormat/>
    <w:rsid w:val="00BC1C4A"/>
    <w:pPr>
      <w:ind w:left="720"/>
      <w:contextualSpacing/>
    </w:pPr>
  </w:style>
  <w:style w:type="paragraph" w:styleId="BodyText">
    <w:name w:val="Body Text"/>
    <w:basedOn w:val="Normal"/>
    <w:link w:val="BodyTextChar"/>
    <w:qFormat/>
    <w:rsid w:val="00EF41AE"/>
    <w:pPr>
      <w:spacing w:after="120" w:line="250" w:lineRule="exact"/>
      <w:ind w:left="851"/>
    </w:pPr>
    <w:rPr>
      <w:rFonts w:ascii="Arial" w:eastAsia="Times New Roman" w:hAnsi="Arial" w:cs="Times New Roman"/>
      <w:sz w:val="19"/>
      <w:szCs w:val="20"/>
    </w:rPr>
  </w:style>
  <w:style w:type="character" w:customStyle="1" w:styleId="BodyTextChar">
    <w:name w:val="Body Text Char"/>
    <w:basedOn w:val="DefaultParagraphFont"/>
    <w:link w:val="BodyText"/>
    <w:rsid w:val="00EF41AE"/>
    <w:rPr>
      <w:rFonts w:ascii="Arial" w:eastAsia="Times New Roman" w:hAnsi="Arial" w:cs="Times New Roman"/>
      <w:sz w:val="19"/>
      <w:szCs w:val="20"/>
    </w:rPr>
  </w:style>
  <w:style w:type="paragraph" w:styleId="Footer">
    <w:name w:val="footer"/>
    <w:basedOn w:val="Normal"/>
    <w:link w:val="FooterChar"/>
    <w:uiPriority w:val="99"/>
    <w:unhideWhenUsed/>
    <w:rsid w:val="00641C0D"/>
    <w:pPr>
      <w:tabs>
        <w:tab w:val="center" w:pos="4320"/>
        <w:tab w:val="right" w:pos="8640"/>
      </w:tabs>
    </w:pPr>
    <w:rPr>
      <w:lang w:val="en-US"/>
    </w:rPr>
  </w:style>
  <w:style w:type="character" w:customStyle="1" w:styleId="FooterChar">
    <w:name w:val="Footer Char"/>
    <w:basedOn w:val="DefaultParagraphFont"/>
    <w:link w:val="Footer"/>
    <w:uiPriority w:val="99"/>
    <w:rsid w:val="00641C0D"/>
    <w:rPr>
      <w:rFonts w:eastAsiaTheme="minorEastAsia"/>
      <w:lang w:val="en-US"/>
    </w:rPr>
  </w:style>
  <w:style w:type="paragraph" w:styleId="Header">
    <w:name w:val="header"/>
    <w:basedOn w:val="Normal"/>
    <w:link w:val="HeaderChar"/>
    <w:uiPriority w:val="99"/>
    <w:unhideWhenUsed/>
    <w:rsid w:val="00641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C0D"/>
  </w:style>
  <w:style w:type="paragraph" w:customStyle="1" w:styleId="BulletLevel1">
    <w:name w:val="Bullet Level 1"/>
    <w:basedOn w:val="BodyText"/>
    <w:qFormat/>
    <w:rsid w:val="00F646AE"/>
    <w:pPr>
      <w:numPr>
        <w:numId w:val="2"/>
      </w:numPr>
    </w:pPr>
  </w:style>
  <w:style w:type="paragraph" w:customStyle="1" w:styleId="BulletNumbered">
    <w:name w:val="Bullet Numbered"/>
    <w:basedOn w:val="BodyText"/>
    <w:qFormat/>
    <w:locked/>
    <w:rsid w:val="00F646AE"/>
    <w:pPr>
      <w:numPr>
        <w:numId w:val="3"/>
      </w:numPr>
      <w:tabs>
        <w:tab w:val="left" w:pos="1276"/>
      </w:tabs>
    </w:pPr>
  </w:style>
  <w:style w:type="paragraph" w:styleId="Quote">
    <w:name w:val="Quote"/>
    <w:basedOn w:val="Normal"/>
    <w:next w:val="BodyText"/>
    <w:link w:val="QuoteChar"/>
    <w:uiPriority w:val="29"/>
    <w:qFormat/>
    <w:rsid w:val="00024AC7"/>
    <w:pPr>
      <w:spacing w:after="120" w:line="240" w:lineRule="auto"/>
      <w:ind w:left="1418" w:right="567"/>
      <w:jc w:val="both"/>
    </w:pPr>
    <w:rPr>
      <w:rFonts w:ascii="Arial" w:eastAsia="Times New Roman" w:hAnsi="Arial" w:cs="Times New Roman"/>
      <w:bCs/>
      <w:i/>
      <w:sz w:val="17"/>
      <w:szCs w:val="17"/>
    </w:rPr>
  </w:style>
  <w:style w:type="character" w:customStyle="1" w:styleId="QuoteChar">
    <w:name w:val="Quote Char"/>
    <w:basedOn w:val="DefaultParagraphFont"/>
    <w:link w:val="Quote"/>
    <w:uiPriority w:val="29"/>
    <w:rsid w:val="00024AC7"/>
    <w:rPr>
      <w:rFonts w:ascii="Arial" w:eastAsia="Times New Roman" w:hAnsi="Arial" w:cs="Times New Roman"/>
      <w:bCs/>
      <w:i/>
      <w:sz w:val="17"/>
      <w:szCs w:val="17"/>
    </w:rPr>
  </w:style>
  <w:style w:type="paragraph" w:customStyle="1" w:styleId="Tablebody">
    <w:name w:val="Table body"/>
    <w:basedOn w:val="Normal"/>
    <w:uiPriority w:val="99"/>
    <w:qFormat/>
    <w:rsid w:val="001C73B4"/>
    <w:pPr>
      <w:spacing w:after="0" w:line="240" w:lineRule="auto"/>
    </w:pPr>
    <w:rPr>
      <w:rFonts w:ascii="Arial" w:eastAsia="Times New Roman" w:hAnsi="Arial" w:cs="Times New Roman"/>
      <w:sz w:val="17"/>
      <w:szCs w:val="20"/>
    </w:rPr>
  </w:style>
  <w:style w:type="character" w:customStyle="1" w:styleId="Heading1Char">
    <w:name w:val="Heading 1 Char"/>
    <w:basedOn w:val="DefaultParagraphFont"/>
    <w:link w:val="Heading1"/>
    <w:rsid w:val="00B449FC"/>
    <w:rPr>
      <w:rFonts w:ascii="Arial" w:eastAsia="Calibri" w:hAnsi="Arial" w:cs="Times New Roman"/>
      <w:b/>
      <w:color w:val="0070C0"/>
      <w:sz w:val="32"/>
      <w:szCs w:val="20"/>
    </w:rPr>
  </w:style>
  <w:style w:type="character" w:customStyle="1" w:styleId="Heading2Char">
    <w:name w:val="Heading 2 Char"/>
    <w:basedOn w:val="DefaultParagraphFont"/>
    <w:link w:val="Heading2"/>
    <w:rsid w:val="00B449FC"/>
    <w:rPr>
      <w:rFonts w:ascii="Arial" w:eastAsia="Calibri" w:hAnsi="Arial" w:cs="Times New Roman"/>
      <w:b/>
      <w:sz w:val="24"/>
      <w:szCs w:val="20"/>
    </w:rPr>
  </w:style>
  <w:style w:type="character" w:customStyle="1" w:styleId="Heading3Char">
    <w:name w:val="Heading 3 Char"/>
    <w:basedOn w:val="DefaultParagraphFont"/>
    <w:link w:val="Heading3"/>
    <w:rsid w:val="00D54CFF"/>
    <w:rPr>
      <w:rFonts w:ascii="Arial" w:eastAsia="Calibri" w:hAnsi="Arial" w:cs="Times New Roman"/>
      <w:b/>
      <w:sz w:val="19"/>
      <w:szCs w:val="20"/>
    </w:rPr>
  </w:style>
  <w:style w:type="character" w:customStyle="1" w:styleId="Heading4Char">
    <w:name w:val="Heading 4 Char"/>
    <w:basedOn w:val="DefaultParagraphFont"/>
    <w:link w:val="Heading4"/>
    <w:rsid w:val="00D54CFF"/>
    <w:rPr>
      <w:rFonts w:ascii="Arial" w:eastAsia="Calibri" w:hAnsi="Arial" w:cs="Times New Roman"/>
      <w:b/>
      <w:sz w:val="19"/>
      <w:szCs w:val="20"/>
    </w:rPr>
  </w:style>
  <w:style w:type="character" w:customStyle="1" w:styleId="Heading5Char">
    <w:name w:val="Heading 5 Char"/>
    <w:basedOn w:val="DefaultParagraphFont"/>
    <w:link w:val="Heading5"/>
    <w:rsid w:val="00D54CFF"/>
    <w:rPr>
      <w:rFonts w:ascii="Arial" w:eastAsia="Times New Roman" w:hAnsi="Arial" w:cs="Times New Roman"/>
      <w:b/>
      <w:sz w:val="19"/>
      <w:szCs w:val="20"/>
    </w:rPr>
  </w:style>
  <w:style w:type="character" w:customStyle="1" w:styleId="Heading6Char">
    <w:name w:val="Heading 6 Char"/>
    <w:basedOn w:val="DefaultParagraphFont"/>
    <w:link w:val="Heading6"/>
    <w:rsid w:val="00D54CFF"/>
    <w:rPr>
      <w:rFonts w:ascii="Arial" w:eastAsia="Times New Roman" w:hAnsi="Arial" w:cs="Times New Roman"/>
      <w:b/>
      <w:color w:val="0070C0"/>
      <w:sz w:val="32"/>
      <w:szCs w:val="20"/>
    </w:rPr>
  </w:style>
  <w:style w:type="character" w:customStyle="1" w:styleId="Heading7Char">
    <w:name w:val="Heading 7 Char"/>
    <w:basedOn w:val="DefaultParagraphFont"/>
    <w:link w:val="Heading7"/>
    <w:rsid w:val="00D54CFF"/>
    <w:rPr>
      <w:rFonts w:ascii="Arial" w:eastAsia="Calibri" w:hAnsi="Arial" w:cs="Times New Roman"/>
      <w:szCs w:val="20"/>
    </w:rPr>
  </w:style>
  <w:style w:type="character" w:customStyle="1" w:styleId="Heading8Char">
    <w:name w:val="Heading 8 Char"/>
    <w:basedOn w:val="DefaultParagraphFont"/>
    <w:link w:val="Heading8"/>
    <w:rsid w:val="00D54CFF"/>
    <w:rPr>
      <w:rFonts w:ascii="Arial" w:eastAsia="Calibri" w:hAnsi="Arial" w:cs="Times New Roman"/>
      <w:i/>
      <w:szCs w:val="20"/>
    </w:rPr>
  </w:style>
  <w:style w:type="character" w:customStyle="1" w:styleId="Heading9Char">
    <w:name w:val="Heading 9 Char"/>
    <w:basedOn w:val="DefaultParagraphFont"/>
    <w:link w:val="Heading9"/>
    <w:rsid w:val="00D54CFF"/>
    <w:rPr>
      <w:rFonts w:ascii="Arial" w:eastAsia="Calibri" w:hAnsi="Arial" w:cs="Times New Roman"/>
      <w:b/>
      <w:i/>
      <w:sz w:val="18"/>
      <w:szCs w:val="20"/>
    </w:rPr>
  </w:style>
  <w:style w:type="character" w:customStyle="1" w:styleId="PCOWingdings">
    <w:name w:val="PCOWingdings"/>
    <w:uiPriority w:val="99"/>
    <w:rsid w:val="003C6C84"/>
    <w:rPr>
      <w:rFonts w:ascii="Wingdings 2" w:hAnsi="Wingdings 2"/>
      <w:u w:val="none"/>
      <w:vertAlign w:val="baseline"/>
    </w:rPr>
  </w:style>
  <w:style w:type="table" w:styleId="TableGrid">
    <w:name w:val="Table Grid"/>
    <w:basedOn w:val="TableNormal"/>
    <w:uiPriority w:val="39"/>
    <w:rsid w:val="00DC13BF"/>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C13BF"/>
    <w:pPr>
      <w:autoSpaceDE w:val="0"/>
      <w:autoSpaceDN w:val="0"/>
      <w:adjustRightInd w:val="0"/>
      <w:spacing w:after="0" w:line="240" w:lineRule="auto"/>
    </w:pPr>
    <w:rPr>
      <w:rFonts w:ascii="Arial" w:hAnsi="Arial" w:cs="Arial"/>
      <w:color w:val="000000"/>
      <w:sz w:val="24"/>
      <w:szCs w:val="24"/>
    </w:rPr>
  </w:style>
  <w:style w:type="paragraph" w:customStyle="1" w:styleId="leftparagraph">
    <w:name w:val="leftparagraph"/>
    <w:basedOn w:val="Normal"/>
    <w:rsid w:val="0009701C"/>
    <w:pPr>
      <w:spacing w:before="160" w:line="240" w:lineRule="auto"/>
    </w:pPr>
    <w:rPr>
      <w:rFonts w:ascii="Times New Roman" w:eastAsia="Times New Roman" w:hAnsi="Times New Roman" w:cs="Times New Roman"/>
      <w:sz w:val="24"/>
      <w:szCs w:val="24"/>
    </w:rPr>
  </w:style>
  <w:style w:type="paragraph" w:customStyle="1" w:styleId="headingparagraph">
    <w:name w:val="headingparagraph"/>
    <w:basedOn w:val="Normal"/>
    <w:rsid w:val="00707E41"/>
    <w:pPr>
      <w:spacing w:before="160" w:line="240" w:lineRule="auto"/>
      <w:ind w:left="340" w:hanging="340"/>
    </w:pPr>
    <w:rPr>
      <w:rFonts w:ascii="Arial" w:eastAsia="Times New Roman" w:hAnsi="Arial" w:cs="Arial"/>
      <w:sz w:val="24"/>
      <w:szCs w:val="24"/>
    </w:rPr>
  </w:style>
  <w:style w:type="table" w:styleId="LightShading">
    <w:name w:val="Light Shading"/>
    <w:basedOn w:val="TableNormal"/>
    <w:uiPriority w:val="60"/>
    <w:rsid w:val="00290B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97691"/>
    <w:rPr>
      <w:color w:val="00C8C3" w:themeColor="hyperlink"/>
      <w:u w:val="single"/>
    </w:rPr>
  </w:style>
  <w:style w:type="table" w:customStyle="1" w:styleId="TableGrid1">
    <w:name w:val="Table Grid1"/>
    <w:basedOn w:val="TableNormal"/>
    <w:next w:val="TableGrid"/>
    <w:uiPriority w:val="39"/>
    <w:rsid w:val="00CF515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C077F"/>
    <w:rPr>
      <w:sz w:val="16"/>
      <w:szCs w:val="16"/>
    </w:rPr>
  </w:style>
  <w:style w:type="paragraph" w:styleId="CommentText">
    <w:name w:val="annotation text"/>
    <w:basedOn w:val="Normal"/>
    <w:link w:val="CommentTextChar"/>
    <w:uiPriority w:val="99"/>
    <w:semiHidden/>
    <w:unhideWhenUsed/>
    <w:rsid w:val="00EC077F"/>
    <w:pPr>
      <w:spacing w:line="240" w:lineRule="auto"/>
    </w:pPr>
    <w:rPr>
      <w:sz w:val="20"/>
      <w:szCs w:val="20"/>
    </w:rPr>
  </w:style>
  <w:style w:type="character" w:customStyle="1" w:styleId="CommentTextChar">
    <w:name w:val="Comment Text Char"/>
    <w:basedOn w:val="DefaultParagraphFont"/>
    <w:link w:val="CommentText"/>
    <w:uiPriority w:val="99"/>
    <w:semiHidden/>
    <w:rsid w:val="00EC077F"/>
    <w:rPr>
      <w:sz w:val="20"/>
      <w:szCs w:val="20"/>
    </w:rPr>
  </w:style>
  <w:style w:type="paragraph" w:styleId="CommentSubject">
    <w:name w:val="annotation subject"/>
    <w:basedOn w:val="CommentText"/>
    <w:next w:val="CommentText"/>
    <w:link w:val="CommentSubjectChar"/>
    <w:uiPriority w:val="99"/>
    <w:semiHidden/>
    <w:unhideWhenUsed/>
    <w:rsid w:val="00EC077F"/>
    <w:rPr>
      <w:b/>
      <w:bCs/>
    </w:rPr>
  </w:style>
  <w:style w:type="character" w:customStyle="1" w:styleId="CommentSubjectChar">
    <w:name w:val="Comment Subject Char"/>
    <w:basedOn w:val="CommentTextChar"/>
    <w:link w:val="CommentSubject"/>
    <w:uiPriority w:val="99"/>
    <w:semiHidden/>
    <w:rsid w:val="00EC077F"/>
    <w:rPr>
      <w:b/>
      <w:bCs/>
      <w:sz w:val="20"/>
      <w:szCs w:val="20"/>
    </w:rPr>
  </w:style>
  <w:style w:type="paragraph" w:styleId="TOC1">
    <w:name w:val="toc 1"/>
    <w:basedOn w:val="Normal"/>
    <w:next w:val="Normal"/>
    <w:autoRedefine/>
    <w:uiPriority w:val="39"/>
    <w:unhideWhenUsed/>
    <w:rsid w:val="004176C4"/>
    <w:pPr>
      <w:tabs>
        <w:tab w:val="right" w:leader="dot" w:pos="9016"/>
      </w:tabs>
      <w:spacing w:line="240" w:lineRule="auto"/>
    </w:pPr>
    <w:rPr>
      <w:b/>
      <w:noProof/>
      <w:sz w:val="28"/>
      <w:szCs w:val="28"/>
      <w:lang w:val="en-US"/>
    </w:rPr>
  </w:style>
  <w:style w:type="paragraph" w:styleId="TOC2">
    <w:name w:val="toc 2"/>
    <w:basedOn w:val="Normal"/>
    <w:next w:val="Normal"/>
    <w:autoRedefine/>
    <w:uiPriority w:val="39"/>
    <w:unhideWhenUsed/>
    <w:rsid w:val="004176C4"/>
    <w:pPr>
      <w:spacing w:line="240" w:lineRule="auto"/>
    </w:pPr>
  </w:style>
  <w:style w:type="paragraph" w:customStyle="1" w:styleId="Reference">
    <w:name w:val="Reference"/>
    <w:basedOn w:val="Footer"/>
    <w:semiHidden/>
    <w:qFormat/>
    <w:rsid w:val="006B7BA0"/>
    <w:pPr>
      <w:widowControl w:val="0"/>
      <w:tabs>
        <w:tab w:val="clear" w:pos="4320"/>
        <w:tab w:val="clear" w:pos="8640"/>
      </w:tabs>
    </w:pPr>
    <w:rPr>
      <w:rFonts w:eastAsiaTheme="minorHAnsi"/>
      <w:sz w:val="13"/>
      <w:lang w:eastAsia="en-US"/>
    </w:rPr>
  </w:style>
  <w:style w:type="table" w:customStyle="1" w:styleId="BCCTable">
    <w:name w:val="BCC Table"/>
    <w:basedOn w:val="TableNormal"/>
    <w:uiPriority w:val="99"/>
    <w:rsid w:val="006B7BA0"/>
    <w:pPr>
      <w:spacing w:after="0" w:line="240" w:lineRule="auto"/>
    </w:pPr>
    <w:rPr>
      <w:sz w:val="20"/>
      <w:lang w:eastAsia="ja-JP"/>
    </w:rPr>
    <w:tblPr>
      <w:tblBorders>
        <w:bottom w:val="single" w:sz="4" w:space="0" w:color="auto"/>
        <w:insideH w:val="dotted" w:sz="4" w:space="0" w:color="auto"/>
        <w:insideV w:val="single" w:sz="4" w:space="0" w:color="auto"/>
      </w:tblBorders>
    </w:tblPr>
    <w:tblStylePr w:type="firstRow">
      <w:rPr>
        <w:b/>
      </w:rPr>
      <w:tblPr/>
      <w:tcPr>
        <w:tcBorders>
          <w:top w:val="nil"/>
          <w:left w:val="nil"/>
          <w:bottom w:val="single" w:sz="4" w:space="0" w:color="auto"/>
          <w:right w:val="nil"/>
          <w:insideH w:val="nil"/>
          <w:insideV w:val="single" w:sz="4"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2175">
      <w:bodyDiv w:val="1"/>
      <w:marLeft w:val="0"/>
      <w:marRight w:val="0"/>
      <w:marTop w:val="0"/>
      <w:marBottom w:val="0"/>
      <w:divBdr>
        <w:top w:val="none" w:sz="0" w:space="0" w:color="auto"/>
        <w:left w:val="none" w:sz="0" w:space="0" w:color="auto"/>
        <w:bottom w:val="none" w:sz="0" w:space="0" w:color="auto"/>
        <w:right w:val="single" w:sz="6" w:space="6" w:color="FFFFFF"/>
      </w:divBdr>
      <w:divsChild>
        <w:div w:id="486434790">
          <w:marLeft w:val="0"/>
          <w:marRight w:val="0"/>
          <w:marTop w:val="0"/>
          <w:marBottom w:val="0"/>
          <w:divBdr>
            <w:top w:val="none" w:sz="0" w:space="0" w:color="auto"/>
            <w:left w:val="none" w:sz="0" w:space="0" w:color="auto"/>
            <w:bottom w:val="none" w:sz="0" w:space="0" w:color="auto"/>
            <w:right w:val="none" w:sz="0" w:space="0" w:color="auto"/>
          </w:divBdr>
          <w:divsChild>
            <w:div w:id="1852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9334">
      <w:bodyDiv w:val="1"/>
      <w:marLeft w:val="0"/>
      <w:marRight w:val="0"/>
      <w:marTop w:val="0"/>
      <w:marBottom w:val="0"/>
      <w:divBdr>
        <w:top w:val="none" w:sz="0" w:space="0" w:color="auto"/>
        <w:left w:val="none" w:sz="0" w:space="0" w:color="auto"/>
        <w:bottom w:val="none" w:sz="0" w:space="0" w:color="auto"/>
        <w:right w:val="single" w:sz="6" w:space="6" w:color="FFFFFF"/>
      </w:divBdr>
      <w:divsChild>
        <w:div w:id="1625958710">
          <w:marLeft w:val="0"/>
          <w:marRight w:val="0"/>
          <w:marTop w:val="0"/>
          <w:marBottom w:val="0"/>
          <w:divBdr>
            <w:top w:val="none" w:sz="0" w:space="0" w:color="auto"/>
            <w:left w:val="none" w:sz="0" w:space="0" w:color="auto"/>
            <w:bottom w:val="none" w:sz="0" w:space="0" w:color="auto"/>
            <w:right w:val="none" w:sz="0" w:space="0" w:color="auto"/>
          </w:divBdr>
          <w:divsChild>
            <w:div w:id="59912014">
              <w:marLeft w:val="0"/>
              <w:marRight w:val="0"/>
              <w:marTop w:val="0"/>
              <w:marBottom w:val="0"/>
              <w:divBdr>
                <w:top w:val="none" w:sz="0" w:space="0" w:color="auto"/>
                <w:left w:val="none" w:sz="0" w:space="0" w:color="auto"/>
                <w:bottom w:val="none" w:sz="0" w:space="0" w:color="auto"/>
                <w:right w:val="none" w:sz="0" w:space="0" w:color="auto"/>
              </w:divBdr>
              <w:divsChild>
                <w:div w:id="84135391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29414134">
                      <w:blockQuote w:val="1"/>
                      <w:marLeft w:val="340"/>
                      <w:marRight w:val="0"/>
                      <w:marTop w:val="160"/>
                      <w:marBottom w:val="200"/>
                      <w:divBdr>
                        <w:top w:val="none" w:sz="0" w:space="0" w:color="auto"/>
                        <w:left w:val="none" w:sz="0" w:space="0" w:color="auto"/>
                        <w:bottom w:val="none" w:sz="0" w:space="0" w:color="auto"/>
                        <w:right w:val="none" w:sz="0" w:space="0" w:color="auto"/>
                      </w:divBdr>
                    </w:div>
                    <w:div w:id="1141775784">
                      <w:blockQuote w:val="1"/>
                      <w:marLeft w:val="340"/>
                      <w:marRight w:val="0"/>
                      <w:marTop w:val="160"/>
                      <w:marBottom w:val="200"/>
                      <w:divBdr>
                        <w:top w:val="none" w:sz="0" w:space="0" w:color="auto"/>
                        <w:left w:val="none" w:sz="0" w:space="0" w:color="auto"/>
                        <w:bottom w:val="none" w:sz="0" w:space="0" w:color="auto"/>
                        <w:right w:val="none" w:sz="0" w:space="0" w:color="auto"/>
                      </w:divBdr>
                    </w:div>
                    <w:div w:id="960769368">
                      <w:blockQuote w:val="1"/>
                      <w:marLeft w:val="340"/>
                      <w:marRight w:val="0"/>
                      <w:marTop w:val="160"/>
                      <w:marBottom w:val="200"/>
                      <w:divBdr>
                        <w:top w:val="none" w:sz="0" w:space="0" w:color="auto"/>
                        <w:left w:val="none" w:sz="0" w:space="0" w:color="auto"/>
                        <w:bottom w:val="none" w:sz="0" w:space="0" w:color="auto"/>
                        <w:right w:val="none" w:sz="0" w:space="0" w:color="auto"/>
                      </w:divBdr>
                    </w:div>
                    <w:div w:id="282688983">
                      <w:blockQuote w:val="1"/>
                      <w:marLeft w:val="340"/>
                      <w:marRight w:val="0"/>
                      <w:marTop w:val="160"/>
                      <w:marBottom w:val="200"/>
                      <w:divBdr>
                        <w:top w:val="none" w:sz="0" w:space="0" w:color="auto"/>
                        <w:left w:val="none" w:sz="0" w:space="0" w:color="auto"/>
                        <w:bottom w:val="none" w:sz="0" w:space="0" w:color="auto"/>
                        <w:right w:val="none" w:sz="0" w:space="0" w:color="auto"/>
                      </w:divBdr>
                    </w:div>
                    <w:div w:id="1279483747">
                      <w:blockQuote w:val="1"/>
                      <w:marLeft w:val="340"/>
                      <w:marRight w:val="0"/>
                      <w:marTop w:val="160"/>
                      <w:marBottom w:val="200"/>
                      <w:divBdr>
                        <w:top w:val="none" w:sz="0" w:space="0" w:color="auto"/>
                        <w:left w:val="none" w:sz="0" w:space="0" w:color="auto"/>
                        <w:bottom w:val="none" w:sz="0" w:space="0" w:color="auto"/>
                        <w:right w:val="none" w:sz="0" w:space="0" w:color="auto"/>
                      </w:divBdr>
                    </w:div>
                    <w:div w:id="193666744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375398932">
      <w:bodyDiv w:val="1"/>
      <w:marLeft w:val="0"/>
      <w:marRight w:val="0"/>
      <w:marTop w:val="0"/>
      <w:marBottom w:val="0"/>
      <w:divBdr>
        <w:top w:val="none" w:sz="0" w:space="0" w:color="auto"/>
        <w:left w:val="none" w:sz="0" w:space="0" w:color="auto"/>
        <w:bottom w:val="none" w:sz="0" w:space="0" w:color="auto"/>
        <w:right w:val="none" w:sz="0" w:space="0" w:color="auto"/>
      </w:divBdr>
      <w:divsChild>
        <w:div w:id="43020436">
          <w:marLeft w:val="0"/>
          <w:marRight w:val="0"/>
          <w:marTop w:val="0"/>
          <w:marBottom w:val="0"/>
          <w:divBdr>
            <w:top w:val="none" w:sz="0" w:space="0" w:color="auto"/>
            <w:left w:val="none" w:sz="0" w:space="0" w:color="auto"/>
            <w:bottom w:val="none" w:sz="0" w:space="0" w:color="auto"/>
            <w:right w:val="none" w:sz="0" w:space="0" w:color="auto"/>
          </w:divBdr>
        </w:div>
      </w:divsChild>
    </w:div>
    <w:div w:id="695696588">
      <w:bodyDiv w:val="1"/>
      <w:marLeft w:val="0"/>
      <w:marRight w:val="0"/>
      <w:marTop w:val="0"/>
      <w:marBottom w:val="0"/>
      <w:divBdr>
        <w:top w:val="none" w:sz="0" w:space="0" w:color="auto"/>
        <w:left w:val="none" w:sz="0" w:space="0" w:color="auto"/>
        <w:bottom w:val="none" w:sz="0" w:space="0" w:color="auto"/>
        <w:right w:val="single" w:sz="6" w:space="6" w:color="FFFFFF"/>
      </w:divBdr>
      <w:divsChild>
        <w:div w:id="1310787155">
          <w:marLeft w:val="0"/>
          <w:marRight w:val="0"/>
          <w:marTop w:val="0"/>
          <w:marBottom w:val="0"/>
          <w:divBdr>
            <w:top w:val="none" w:sz="0" w:space="0" w:color="auto"/>
            <w:left w:val="none" w:sz="0" w:space="0" w:color="auto"/>
            <w:bottom w:val="none" w:sz="0" w:space="0" w:color="auto"/>
            <w:right w:val="none" w:sz="0" w:space="0" w:color="auto"/>
          </w:divBdr>
          <w:divsChild>
            <w:div w:id="1799956104">
              <w:marLeft w:val="0"/>
              <w:marRight w:val="0"/>
              <w:marTop w:val="0"/>
              <w:marBottom w:val="0"/>
              <w:divBdr>
                <w:top w:val="none" w:sz="0" w:space="0" w:color="auto"/>
                <w:left w:val="none" w:sz="0" w:space="0" w:color="auto"/>
                <w:bottom w:val="none" w:sz="0" w:space="0" w:color="auto"/>
                <w:right w:val="none" w:sz="0" w:space="0" w:color="auto"/>
              </w:divBdr>
              <w:divsChild>
                <w:div w:id="194121804">
                  <w:blockQuote w:val="1"/>
                  <w:marLeft w:val="340"/>
                  <w:marRight w:val="0"/>
                  <w:marTop w:val="160"/>
                  <w:marBottom w:val="200"/>
                  <w:divBdr>
                    <w:top w:val="none" w:sz="0" w:space="0" w:color="auto"/>
                    <w:left w:val="none" w:sz="0" w:space="0" w:color="auto"/>
                    <w:bottom w:val="none" w:sz="0" w:space="0" w:color="auto"/>
                    <w:right w:val="none" w:sz="0" w:space="0" w:color="auto"/>
                  </w:divBdr>
                </w:div>
                <w:div w:id="927887607">
                  <w:blockQuote w:val="1"/>
                  <w:marLeft w:val="340"/>
                  <w:marRight w:val="0"/>
                  <w:marTop w:val="160"/>
                  <w:marBottom w:val="200"/>
                  <w:divBdr>
                    <w:top w:val="none" w:sz="0" w:space="0" w:color="auto"/>
                    <w:left w:val="none" w:sz="0" w:space="0" w:color="auto"/>
                    <w:bottom w:val="none" w:sz="0" w:space="0" w:color="auto"/>
                    <w:right w:val="none" w:sz="0" w:space="0" w:color="auto"/>
                  </w:divBdr>
                </w:div>
                <w:div w:id="1594047894">
                  <w:blockQuote w:val="1"/>
                  <w:marLeft w:val="340"/>
                  <w:marRight w:val="0"/>
                  <w:marTop w:val="160"/>
                  <w:marBottom w:val="200"/>
                  <w:divBdr>
                    <w:top w:val="none" w:sz="0" w:space="0" w:color="auto"/>
                    <w:left w:val="none" w:sz="0" w:space="0" w:color="auto"/>
                    <w:bottom w:val="none" w:sz="0" w:space="0" w:color="auto"/>
                    <w:right w:val="none" w:sz="0" w:space="0" w:color="auto"/>
                  </w:divBdr>
                </w:div>
                <w:div w:id="954674542">
                  <w:blockQuote w:val="1"/>
                  <w:marLeft w:val="340"/>
                  <w:marRight w:val="0"/>
                  <w:marTop w:val="160"/>
                  <w:marBottom w:val="200"/>
                  <w:divBdr>
                    <w:top w:val="none" w:sz="0" w:space="0" w:color="auto"/>
                    <w:left w:val="none" w:sz="0" w:space="0" w:color="auto"/>
                    <w:bottom w:val="none" w:sz="0" w:space="0" w:color="auto"/>
                    <w:right w:val="none" w:sz="0" w:space="0" w:color="auto"/>
                  </w:divBdr>
                </w:div>
                <w:div w:id="158618115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70153503">
      <w:bodyDiv w:val="1"/>
      <w:marLeft w:val="0"/>
      <w:marRight w:val="0"/>
      <w:marTop w:val="0"/>
      <w:marBottom w:val="0"/>
      <w:divBdr>
        <w:top w:val="none" w:sz="0" w:space="0" w:color="auto"/>
        <w:left w:val="none" w:sz="0" w:space="0" w:color="auto"/>
        <w:bottom w:val="none" w:sz="0" w:space="0" w:color="auto"/>
        <w:right w:val="single" w:sz="6" w:space="6" w:color="FFFFFF"/>
      </w:divBdr>
      <w:divsChild>
        <w:div w:id="122772104">
          <w:marLeft w:val="0"/>
          <w:marRight w:val="0"/>
          <w:marTop w:val="0"/>
          <w:marBottom w:val="0"/>
          <w:divBdr>
            <w:top w:val="none" w:sz="0" w:space="0" w:color="auto"/>
            <w:left w:val="none" w:sz="0" w:space="0" w:color="auto"/>
            <w:bottom w:val="none" w:sz="0" w:space="0" w:color="auto"/>
            <w:right w:val="none" w:sz="0" w:space="0" w:color="auto"/>
          </w:divBdr>
          <w:divsChild>
            <w:div w:id="11491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7386">
      <w:bodyDiv w:val="1"/>
      <w:marLeft w:val="0"/>
      <w:marRight w:val="0"/>
      <w:marTop w:val="0"/>
      <w:marBottom w:val="0"/>
      <w:divBdr>
        <w:top w:val="none" w:sz="0" w:space="0" w:color="auto"/>
        <w:left w:val="none" w:sz="0" w:space="0" w:color="auto"/>
        <w:bottom w:val="none" w:sz="0" w:space="0" w:color="auto"/>
        <w:right w:val="none" w:sz="0" w:space="0" w:color="auto"/>
      </w:divBdr>
      <w:divsChild>
        <w:div w:id="2087990858">
          <w:marLeft w:val="0"/>
          <w:marRight w:val="0"/>
          <w:marTop w:val="0"/>
          <w:marBottom w:val="0"/>
          <w:divBdr>
            <w:top w:val="none" w:sz="0" w:space="0" w:color="auto"/>
            <w:left w:val="none" w:sz="0" w:space="0" w:color="auto"/>
            <w:bottom w:val="none" w:sz="0" w:space="0" w:color="auto"/>
            <w:right w:val="none" w:sz="0" w:space="0" w:color="auto"/>
          </w:divBdr>
        </w:div>
      </w:divsChild>
    </w:div>
    <w:div w:id="1421756205">
      <w:bodyDiv w:val="1"/>
      <w:marLeft w:val="0"/>
      <w:marRight w:val="0"/>
      <w:marTop w:val="0"/>
      <w:marBottom w:val="0"/>
      <w:divBdr>
        <w:top w:val="none" w:sz="0" w:space="0" w:color="auto"/>
        <w:left w:val="none" w:sz="0" w:space="0" w:color="auto"/>
        <w:bottom w:val="none" w:sz="0" w:space="0" w:color="auto"/>
        <w:right w:val="none" w:sz="0" w:space="0" w:color="auto"/>
      </w:divBdr>
      <w:divsChild>
        <w:div w:id="1704600090">
          <w:marLeft w:val="0"/>
          <w:marRight w:val="0"/>
          <w:marTop w:val="0"/>
          <w:marBottom w:val="0"/>
          <w:divBdr>
            <w:top w:val="none" w:sz="0" w:space="0" w:color="auto"/>
            <w:left w:val="none" w:sz="0" w:space="0" w:color="auto"/>
            <w:bottom w:val="none" w:sz="0" w:space="0" w:color="auto"/>
            <w:right w:val="none" w:sz="0" w:space="0" w:color="auto"/>
          </w:divBdr>
        </w:div>
      </w:divsChild>
    </w:div>
    <w:div w:id="1655451753">
      <w:bodyDiv w:val="1"/>
      <w:marLeft w:val="0"/>
      <w:marRight w:val="0"/>
      <w:marTop w:val="0"/>
      <w:marBottom w:val="0"/>
      <w:divBdr>
        <w:top w:val="none" w:sz="0" w:space="0" w:color="auto"/>
        <w:left w:val="none" w:sz="0" w:space="0" w:color="auto"/>
        <w:bottom w:val="none" w:sz="0" w:space="0" w:color="auto"/>
        <w:right w:val="single" w:sz="6" w:space="6" w:color="FFFFFF"/>
      </w:divBdr>
      <w:divsChild>
        <w:div w:id="102194285">
          <w:marLeft w:val="0"/>
          <w:marRight w:val="0"/>
          <w:marTop w:val="0"/>
          <w:marBottom w:val="0"/>
          <w:divBdr>
            <w:top w:val="none" w:sz="0" w:space="0" w:color="auto"/>
            <w:left w:val="none" w:sz="0" w:space="0" w:color="auto"/>
            <w:bottom w:val="none" w:sz="0" w:space="0" w:color="auto"/>
            <w:right w:val="none" w:sz="0" w:space="0" w:color="auto"/>
          </w:divBdr>
          <w:divsChild>
            <w:div w:id="19811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7279">
      <w:bodyDiv w:val="1"/>
      <w:marLeft w:val="0"/>
      <w:marRight w:val="0"/>
      <w:marTop w:val="0"/>
      <w:marBottom w:val="0"/>
      <w:divBdr>
        <w:top w:val="none" w:sz="0" w:space="0" w:color="auto"/>
        <w:left w:val="none" w:sz="0" w:space="0" w:color="auto"/>
        <w:bottom w:val="none" w:sz="0" w:space="0" w:color="auto"/>
        <w:right w:val="none" w:sz="0" w:space="0" w:color="auto"/>
      </w:divBdr>
      <w:divsChild>
        <w:div w:id="72775828">
          <w:marLeft w:val="0"/>
          <w:marRight w:val="0"/>
          <w:marTop w:val="0"/>
          <w:marBottom w:val="0"/>
          <w:divBdr>
            <w:top w:val="none" w:sz="0" w:space="0" w:color="auto"/>
            <w:left w:val="none" w:sz="0" w:space="0" w:color="auto"/>
            <w:bottom w:val="none" w:sz="0" w:space="0" w:color="auto"/>
            <w:right w:val="none" w:sz="0" w:space="0" w:color="auto"/>
          </w:divBdr>
        </w:div>
      </w:divsChild>
    </w:div>
    <w:div w:id="1890411602">
      <w:bodyDiv w:val="1"/>
      <w:marLeft w:val="0"/>
      <w:marRight w:val="0"/>
      <w:marTop w:val="0"/>
      <w:marBottom w:val="0"/>
      <w:divBdr>
        <w:top w:val="none" w:sz="0" w:space="0" w:color="auto"/>
        <w:left w:val="none" w:sz="0" w:space="0" w:color="auto"/>
        <w:bottom w:val="none" w:sz="0" w:space="0" w:color="auto"/>
        <w:right w:val="single" w:sz="6" w:space="6" w:color="FFFFFF"/>
      </w:divBdr>
      <w:divsChild>
        <w:div w:id="1583642312">
          <w:marLeft w:val="0"/>
          <w:marRight w:val="0"/>
          <w:marTop w:val="0"/>
          <w:marBottom w:val="0"/>
          <w:divBdr>
            <w:top w:val="none" w:sz="0" w:space="0" w:color="auto"/>
            <w:left w:val="none" w:sz="0" w:space="0" w:color="auto"/>
            <w:bottom w:val="none" w:sz="0" w:space="0" w:color="auto"/>
            <w:right w:val="none" w:sz="0" w:space="0" w:color="auto"/>
          </w:divBdr>
          <w:divsChild>
            <w:div w:id="77363307">
              <w:marLeft w:val="0"/>
              <w:marRight w:val="0"/>
              <w:marTop w:val="0"/>
              <w:marBottom w:val="0"/>
              <w:divBdr>
                <w:top w:val="none" w:sz="0" w:space="0" w:color="auto"/>
                <w:left w:val="none" w:sz="0" w:space="0" w:color="auto"/>
                <w:bottom w:val="none" w:sz="0" w:space="0" w:color="auto"/>
                <w:right w:val="none" w:sz="0" w:space="0" w:color="auto"/>
              </w:divBdr>
              <w:divsChild>
                <w:div w:id="1515799754">
                  <w:blockQuote w:val="1"/>
                  <w:marLeft w:val="340"/>
                  <w:marRight w:val="0"/>
                  <w:marTop w:val="160"/>
                  <w:marBottom w:val="200"/>
                  <w:divBdr>
                    <w:top w:val="none" w:sz="0" w:space="0" w:color="auto"/>
                    <w:left w:val="none" w:sz="0" w:space="0" w:color="auto"/>
                    <w:bottom w:val="none" w:sz="0" w:space="0" w:color="auto"/>
                    <w:right w:val="none" w:sz="0" w:space="0" w:color="auto"/>
                  </w:divBdr>
                </w:div>
                <w:div w:id="21404543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47018372">
      <w:bodyDiv w:val="1"/>
      <w:marLeft w:val="0"/>
      <w:marRight w:val="0"/>
      <w:marTop w:val="0"/>
      <w:marBottom w:val="0"/>
      <w:divBdr>
        <w:top w:val="none" w:sz="0" w:space="0" w:color="auto"/>
        <w:left w:val="none" w:sz="0" w:space="0" w:color="auto"/>
        <w:bottom w:val="none" w:sz="0" w:space="0" w:color="auto"/>
        <w:right w:val="none" w:sz="0" w:space="0" w:color="auto"/>
      </w:divBdr>
      <w:divsChild>
        <w:div w:id="1648824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FBD960-2879-46D8-B70C-19CD9A207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802CE025.dotm</Template>
  <TotalTime>1</TotalTime>
  <Pages>29</Pages>
  <Words>5419</Words>
  <Characters>29049</Characters>
  <Application>Microsoft Office Word</Application>
  <DocSecurity>0</DocSecurity>
  <Lines>829</Lines>
  <Paragraphs>294</Paragraphs>
  <ScaleCrop>false</ScaleCrop>
  <HeadingPairs>
    <vt:vector size="2" baseType="variant">
      <vt:variant>
        <vt:lpstr>Title</vt:lpstr>
      </vt:variant>
      <vt:variant>
        <vt:i4>1</vt:i4>
      </vt:variant>
    </vt:vector>
  </HeadingPairs>
  <TitlesOfParts>
    <vt:vector size="1" baseType="lpstr">
      <vt:lpstr>PLANNING PROPOSAL</vt:lpstr>
    </vt:vector>
  </TitlesOfParts>
  <Company>Blacktown City Council</Company>
  <LinksUpToDate>false</LinksUpToDate>
  <CharactersWithSpaces>34174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PROPOSAL</dc:title>
  <dc:creator>Blacktown City Council</dc:creator>
  <cp:lastModifiedBy>Ryan Klingberg</cp:lastModifiedBy>
  <cp:revision>2</cp:revision>
  <cp:lastPrinted>2020-09-28T02:14:00Z</cp:lastPrinted>
  <dcterms:created xsi:type="dcterms:W3CDTF">2021-02-04T07:23:00Z</dcterms:created>
  <dcterms:modified xsi:type="dcterms:W3CDTF">2021-02-04T07:23:00Z</dcterms:modified>
</cp:coreProperties>
</file>